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65108573"/>
        <w:docPartObj>
          <w:docPartGallery w:val="Cover Pages"/>
          <w:docPartUnique/>
        </w:docPartObj>
      </w:sdtPr>
      <w:sdtEndPr/>
      <w:sdtContent>
        <w:p w14:paraId="2509AB64" w14:textId="77777777" w:rsidR="00812FA5" w:rsidRDefault="00710F0F">
          <w:r>
            <w:rPr>
              <w:noProof/>
              <w:lang w:val="en-GB" w:eastAsia="en-GB"/>
            </w:rPr>
            <mc:AlternateContent>
              <mc:Choice Requires="wps">
                <w:drawing>
                  <wp:anchor distT="0" distB="0" distL="114300" distR="114300" simplePos="0" relativeHeight="251776000" behindDoc="0" locked="0" layoutInCell="1" allowOverlap="1" wp14:anchorId="10D5D2AB" wp14:editId="75FFA264">
                    <wp:simplePos x="0" y="0"/>
                    <wp:positionH relativeFrom="column">
                      <wp:posOffset>4823460</wp:posOffset>
                    </wp:positionH>
                    <wp:positionV relativeFrom="paragraph">
                      <wp:posOffset>448310</wp:posOffset>
                    </wp:positionV>
                    <wp:extent cx="4947285" cy="2228850"/>
                    <wp:effectExtent l="0" t="0" r="0" b="0"/>
                    <wp:wrapSquare wrapText="bothSides"/>
                    <wp:docPr id="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285" cy="2228850"/>
                            </a:xfrm>
                            <a:prstGeom prst="rect">
                              <a:avLst/>
                            </a:prstGeom>
                            <a:noFill/>
                            <a:ln w="9525">
                              <a:noFill/>
                              <a:miter lim="800000"/>
                              <a:headEnd/>
                              <a:tailEnd/>
                            </a:ln>
                          </wps:spPr>
                          <wps:txbx>
                            <w:txbxContent>
                              <w:p w14:paraId="3AF49773" w14:textId="77777777" w:rsidR="00710F0F" w:rsidRPr="00710F0F" w:rsidRDefault="00710F0F" w:rsidP="00DF0910">
                                <w:pPr>
                                  <w:spacing w:after="0" w:line="240" w:lineRule="auto"/>
                                  <w:jc w:val="both"/>
                                  <w:rPr>
                                    <w:rFonts w:ascii="Myriad Pro" w:hAnsi="Myriad Pro"/>
                                  </w:rPr>
                                </w:pPr>
                                <w:r w:rsidRPr="00710F0F">
                                  <w:rPr>
                                    <w:rFonts w:ascii="Myriad Pro" w:hAnsi="Myriad Pro"/>
                                  </w:rPr>
                                  <w:t>Energetiniai rodikliai:</w:t>
                                </w:r>
                              </w:p>
                              <w:p w14:paraId="5462E54D" w14:textId="77777777"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a</w:t>
                                </w:r>
                                <w:r w:rsidRPr="00710F0F">
                                  <w:rPr>
                                    <w:rFonts w:ascii="Myriad Pro" w:hAnsi="Myriad Pro"/>
                                  </w:rPr>
                                  <w:t>tsinaujinančių išteklių energijos dalis</w:t>
                                </w:r>
                                <w:r>
                                  <w:rPr>
                                    <w:rFonts w:ascii="Myriad Pro" w:hAnsi="Myriad Pro"/>
                                  </w:rPr>
                                  <w:t xml:space="preserve"> bendrame </w:t>
                                </w:r>
                                <w:r w:rsidRPr="00710F0F">
                                  <w:rPr>
                                    <w:rFonts w:ascii="Myriad Pro" w:hAnsi="Myriad Pro"/>
                                  </w:rPr>
                                  <w:t>energijos suvartojim</w:t>
                                </w:r>
                                <w:r>
                                  <w:rPr>
                                    <w:rFonts w:ascii="Myriad Pro" w:hAnsi="Myriad Pro"/>
                                  </w:rPr>
                                  <w:t>e</w:t>
                                </w:r>
                                <w:r w:rsidRPr="00710F0F">
                                  <w:rPr>
                                    <w:rFonts w:ascii="Myriad Pro" w:hAnsi="Myriad Pro"/>
                                  </w:rPr>
                                  <w:t>;</w:t>
                                </w:r>
                              </w:p>
                              <w:p w14:paraId="7103A299" w14:textId="77777777"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i</w:t>
                                </w:r>
                                <w:r w:rsidRPr="00710F0F">
                                  <w:rPr>
                                    <w:rFonts w:ascii="Myriad Pro" w:hAnsi="Myriad Pro"/>
                                  </w:rPr>
                                  <w:t>mportuojama dalis bendrame energijos suvartojime;</w:t>
                                </w:r>
                              </w:p>
                              <w:p w14:paraId="3381A971" w14:textId="77777777"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g</w:t>
                                </w:r>
                                <w:r w:rsidRPr="00710F0F">
                                  <w:rPr>
                                    <w:rFonts w:ascii="Myriad Pro" w:hAnsi="Myriad Pro"/>
                                  </w:rPr>
                                  <w:t>yventojų, a</w:t>
                                </w:r>
                                <w:r>
                                  <w:rPr>
                                    <w:rFonts w:ascii="Myriad Pro" w:hAnsi="Myriad Pro"/>
                                  </w:rPr>
                                  <w:t>p</w:t>
                                </w:r>
                                <w:r w:rsidRPr="00710F0F">
                                  <w:rPr>
                                    <w:rFonts w:ascii="Myriad Pro" w:hAnsi="Myriad Pro"/>
                                  </w:rPr>
                                  <w:t>rūpinamų centralizuotai tiekiama šiluma, dalis palyginus su bendru gyventojų skaičiumi.</w:t>
                                </w:r>
                              </w:p>
                              <w:p w14:paraId="104E1039" w14:textId="77777777" w:rsidR="00710F0F" w:rsidRPr="00710F0F" w:rsidRDefault="00710F0F" w:rsidP="00DF0910">
                                <w:pPr>
                                  <w:spacing w:after="0" w:line="240" w:lineRule="auto"/>
                                  <w:jc w:val="both"/>
                                  <w:rPr>
                                    <w:rFonts w:ascii="Myriad Pro" w:hAnsi="Myriad Pro"/>
                                  </w:rPr>
                                </w:pPr>
                                <w:r w:rsidRPr="00710F0F">
                                  <w:rPr>
                                    <w:rFonts w:ascii="Myriad Pro" w:hAnsi="Myriad Pro"/>
                                  </w:rPr>
                                  <w:t>Vandens tiekimas ir nuotekų tvarkymas:</w:t>
                                </w:r>
                              </w:p>
                              <w:p w14:paraId="1DD108B7" w14:textId="77777777" w:rsidR="00710F0F" w:rsidRPr="00710F0F" w:rsidRDefault="00710F0F" w:rsidP="00DF0910">
                                <w:pPr>
                                  <w:pStyle w:val="ListParagraph"/>
                                  <w:numPr>
                                    <w:ilvl w:val="0"/>
                                    <w:numId w:val="5"/>
                                  </w:numPr>
                                  <w:spacing w:after="0" w:line="240" w:lineRule="auto"/>
                                  <w:jc w:val="both"/>
                                  <w:rPr>
                                    <w:rFonts w:ascii="Myriad Pro" w:hAnsi="Myriad Pro"/>
                                  </w:rPr>
                                </w:pPr>
                                <w:r>
                                  <w:rPr>
                                    <w:rFonts w:ascii="Myriad Pro" w:hAnsi="Myriad Pro"/>
                                  </w:rPr>
                                  <w:t>g</w:t>
                                </w:r>
                                <w:r w:rsidRPr="00710F0F">
                                  <w:rPr>
                                    <w:rFonts w:ascii="Myriad Pro" w:hAnsi="Myriad Pro"/>
                                  </w:rPr>
                                  <w:t>yventoj</w:t>
                                </w:r>
                                <w:r>
                                  <w:rPr>
                                    <w:rFonts w:ascii="Myriad Pro" w:hAnsi="Myriad Pro"/>
                                  </w:rPr>
                                  <w:t>ų</w:t>
                                </w:r>
                                <w:r w:rsidRPr="00710F0F">
                                  <w:rPr>
                                    <w:rFonts w:ascii="Myriad Pro" w:hAnsi="Myriad Pro"/>
                                  </w:rPr>
                                  <w:t>, aprūpinam</w:t>
                                </w:r>
                                <w:r>
                                  <w:rPr>
                                    <w:rFonts w:ascii="Myriad Pro" w:hAnsi="Myriad Pro"/>
                                  </w:rPr>
                                  <w:t>ų</w:t>
                                </w:r>
                                <w:r w:rsidRPr="00710F0F">
                                  <w:rPr>
                                    <w:rFonts w:ascii="Myriad Pro" w:hAnsi="Myriad Pro"/>
                                  </w:rPr>
                                  <w:t xml:space="preserve"> centralizuotai tiekiamu vandeniu, </w:t>
                                </w:r>
                                <w:r>
                                  <w:rPr>
                                    <w:rFonts w:ascii="Myriad Pro" w:hAnsi="Myriad Pro"/>
                                  </w:rPr>
                                  <w:t xml:space="preserve">dalis </w:t>
                                </w:r>
                                <w:r w:rsidRPr="00710F0F">
                                  <w:rPr>
                                    <w:rFonts w:ascii="Myriad Pro" w:hAnsi="Myriad Pro"/>
                                  </w:rPr>
                                  <w:t>palygin</w:t>
                                </w:r>
                                <w:r>
                                  <w:rPr>
                                    <w:rFonts w:ascii="Myriad Pro" w:hAnsi="Myriad Pro"/>
                                  </w:rPr>
                                  <w:t>us</w:t>
                                </w:r>
                                <w:r w:rsidRPr="00710F0F">
                                  <w:rPr>
                                    <w:rFonts w:ascii="Myriad Pro" w:hAnsi="Myriad Pro"/>
                                  </w:rPr>
                                  <w:t xml:space="preserve"> su bendru gyventojų skaičiumi;</w:t>
                                </w:r>
                              </w:p>
                              <w:p w14:paraId="77481C2F" w14:textId="77777777" w:rsidR="00710F0F" w:rsidRDefault="00710F0F" w:rsidP="00DF0910">
                                <w:pPr>
                                  <w:pStyle w:val="ListParagraph"/>
                                  <w:numPr>
                                    <w:ilvl w:val="0"/>
                                    <w:numId w:val="5"/>
                                  </w:numPr>
                                  <w:spacing w:after="0" w:line="240" w:lineRule="auto"/>
                                  <w:jc w:val="both"/>
                                  <w:rPr>
                                    <w:rFonts w:ascii="Myriad Pro" w:hAnsi="Myriad Pro"/>
                                  </w:rPr>
                                </w:pPr>
                                <w:r>
                                  <w:rPr>
                                    <w:rFonts w:ascii="Myriad Pro" w:hAnsi="Myriad Pro"/>
                                  </w:rPr>
                                  <w:t>g</w:t>
                                </w:r>
                                <w:r w:rsidRPr="00710F0F">
                                  <w:rPr>
                                    <w:rFonts w:ascii="Myriad Pro" w:hAnsi="Myriad Pro"/>
                                  </w:rPr>
                                  <w:t>yventojai, aprūpinam</w:t>
                                </w:r>
                                <w:r>
                                  <w:rPr>
                                    <w:rFonts w:ascii="Myriad Pro" w:hAnsi="Myriad Pro"/>
                                  </w:rPr>
                                  <w:t>ų</w:t>
                                </w:r>
                                <w:r w:rsidRPr="00710F0F">
                                  <w:rPr>
                                    <w:rFonts w:ascii="Myriad Pro" w:hAnsi="Myriad Pro"/>
                                  </w:rPr>
                                  <w:t xml:space="preserve"> centralizuotai teikiamomis nuotekų tvarkymo paslaugomis, </w:t>
                                </w:r>
                                <w:r>
                                  <w:rPr>
                                    <w:rFonts w:ascii="Myriad Pro" w:hAnsi="Myriad Pro"/>
                                  </w:rPr>
                                  <w:t xml:space="preserve">dalis </w:t>
                                </w:r>
                                <w:r w:rsidRPr="00710F0F">
                                  <w:rPr>
                                    <w:rFonts w:ascii="Myriad Pro" w:hAnsi="Myriad Pro"/>
                                  </w:rPr>
                                  <w:t>palygin</w:t>
                                </w:r>
                                <w:r>
                                  <w:rPr>
                                    <w:rFonts w:ascii="Myriad Pro" w:hAnsi="Myriad Pro"/>
                                  </w:rPr>
                                  <w:t>us su bendru gyventojų skaičiumi.</w:t>
                                </w:r>
                              </w:p>
                              <w:p w14:paraId="246E30C3" w14:textId="77777777" w:rsidR="00710F0F" w:rsidRPr="00710F0F" w:rsidRDefault="00710F0F" w:rsidP="00DF0910">
                                <w:pPr>
                                  <w:spacing w:after="0" w:line="240" w:lineRule="auto"/>
                                  <w:jc w:val="both"/>
                                  <w:rPr>
                                    <w:rFonts w:ascii="Myriad Pro" w:hAnsi="Myriad Pro"/>
                                  </w:rPr>
                                </w:pPr>
                                <w:r w:rsidRPr="00710F0F">
                                  <w:rPr>
                                    <w:rFonts w:ascii="Myriad Pro" w:hAnsi="Myriad Pro"/>
                                  </w:rPr>
                                  <w:t>Atliekų tvarkymas:</w:t>
                                </w:r>
                              </w:p>
                              <w:p w14:paraId="32515BB8" w14:textId="77777777" w:rsidR="00710F0F" w:rsidRPr="00710F0F" w:rsidRDefault="00DF0910" w:rsidP="00DF0910">
                                <w:pPr>
                                  <w:pStyle w:val="ListParagraph"/>
                                  <w:numPr>
                                    <w:ilvl w:val="0"/>
                                    <w:numId w:val="5"/>
                                  </w:numPr>
                                  <w:spacing w:after="0" w:line="240" w:lineRule="auto"/>
                                  <w:jc w:val="both"/>
                                  <w:rPr>
                                    <w:rFonts w:ascii="Myriad Pro" w:hAnsi="Myriad Pro"/>
                                  </w:rPr>
                                </w:pPr>
                                <w:r>
                                  <w:rPr>
                                    <w:rFonts w:ascii="Myriad Pro" w:hAnsi="Myriad Pro"/>
                                  </w:rPr>
                                  <w:t>s</w:t>
                                </w:r>
                                <w:r w:rsidR="00710F0F" w:rsidRPr="00710F0F">
                                  <w:rPr>
                                    <w:rFonts w:ascii="Myriad Pro" w:hAnsi="Myriad Pro"/>
                                  </w:rPr>
                                  <w:t>ąvartynuose šalinamų atliekų dalis bendrame susidariusių komu</w:t>
                                </w:r>
                                <w:r>
                                  <w:rPr>
                                    <w:rFonts w:ascii="Myriad Pro" w:hAnsi="Myriad Pro"/>
                                  </w:rPr>
                                  <w:t>nalinių atliekų kiekyje.</w:t>
                                </w:r>
                              </w:p>
                              <w:p w14:paraId="76386221" w14:textId="77777777" w:rsidR="00710F0F" w:rsidRPr="00710F0F" w:rsidRDefault="00710F0F" w:rsidP="00710F0F">
                                <w:pPr>
                                  <w:pStyle w:val="ListParagraph"/>
                                  <w:numPr>
                                    <w:ilvl w:val="0"/>
                                    <w:numId w:val="5"/>
                                  </w:numPr>
                                  <w:spacing w:after="0" w:line="240" w:lineRule="auto"/>
                                  <w:rPr>
                                    <w:rFonts w:ascii="Myriad Pro" w:hAnsi="Myriad Pro"/>
                                  </w:rPr>
                                </w:pPr>
                              </w:p>
                              <w:p w14:paraId="6C198658" w14:textId="77777777" w:rsidR="004A04D1" w:rsidRPr="001850D0" w:rsidRDefault="004A04D1" w:rsidP="00710F0F">
                                <w:pPr>
                                  <w:spacing w:after="0"/>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6D19E5" id="_x0000_t202" coordsize="21600,21600" o:spt="202" path="m,l,21600r21600,l21600,xe">
                    <v:stroke joinstyle="miter"/>
                    <v:path gradientshapeok="t" o:connecttype="rect"/>
                  </v:shapetype>
                  <v:shape id="2 teksto laukas" o:spid="_x0000_s1026" type="#_x0000_t202" style="position:absolute;margin-left:379.8pt;margin-top:35.3pt;width:389.55pt;height:1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" filled="f" stroked="f">
                    <v:textbox>
                      <w:txbxContent>
                        <w:p w:rsidR="00710F0F" w:rsidRPr="00710F0F" w:rsidRDefault="00710F0F" w:rsidP="00DF0910">
                          <w:pPr>
                            <w:spacing w:after="0" w:line="240" w:lineRule="auto"/>
                            <w:jc w:val="both"/>
                            <w:rPr>
                              <w:rFonts w:ascii="Myriad Pro" w:hAnsi="Myriad Pro"/>
                            </w:rPr>
                          </w:pPr>
                          <w:r w:rsidRPr="00710F0F">
                            <w:rPr>
                              <w:rFonts w:ascii="Myriad Pro" w:hAnsi="Myriad Pro"/>
                            </w:rPr>
                            <w:t>Energetiniai rodikliai:</w:t>
                          </w:r>
                        </w:p>
                        <w:p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a</w:t>
                          </w:r>
                          <w:r w:rsidRPr="00710F0F">
                            <w:rPr>
                              <w:rFonts w:ascii="Myriad Pro" w:hAnsi="Myriad Pro"/>
                            </w:rPr>
                            <w:t>tsinaujinančių išteklių energijos dalis</w:t>
                          </w:r>
                          <w:r>
                            <w:rPr>
                              <w:rFonts w:ascii="Myriad Pro" w:hAnsi="Myriad Pro"/>
                            </w:rPr>
                            <w:t xml:space="preserve"> bendrame </w:t>
                          </w:r>
                          <w:r w:rsidRPr="00710F0F">
                            <w:rPr>
                              <w:rFonts w:ascii="Myriad Pro" w:hAnsi="Myriad Pro"/>
                            </w:rPr>
                            <w:t>energijos suvartojim</w:t>
                          </w:r>
                          <w:r>
                            <w:rPr>
                              <w:rFonts w:ascii="Myriad Pro" w:hAnsi="Myriad Pro"/>
                            </w:rPr>
                            <w:t>e</w:t>
                          </w:r>
                          <w:r w:rsidRPr="00710F0F">
                            <w:rPr>
                              <w:rFonts w:ascii="Myriad Pro" w:hAnsi="Myriad Pro"/>
                            </w:rPr>
                            <w:t>;</w:t>
                          </w:r>
                        </w:p>
                        <w:p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i</w:t>
                          </w:r>
                          <w:r w:rsidRPr="00710F0F">
                            <w:rPr>
                              <w:rFonts w:ascii="Myriad Pro" w:hAnsi="Myriad Pro"/>
                            </w:rPr>
                            <w:t>mportuojama dalis bendrame energijos suvartojime;</w:t>
                          </w:r>
                        </w:p>
                        <w:p w:rsidR="00710F0F" w:rsidRDefault="00710F0F" w:rsidP="00DF0910">
                          <w:pPr>
                            <w:pStyle w:val="ListParagraph"/>
                            <w:numPr>
                              <w:ilvl w:val="0"/>
                              <w:numId w:val="5"/>
                            </w:numPr>
                            <w:spacing w:after="0" w:line="240" w:lineRule="auto"/>
                            <w:ind w:left="284" w:hanging="284"/>
                            <w:jc w:val="both"/>
                            <w:rPr>
                              <w:rFonts w:ascii="Myriad Pro" w:hAnsi="Myriad Pro"/>
                            </w:rPr>
                          </w:pPr>
                          <w:r>
                            <w:rPr>
                              <w:rFonts w:ascii="Myriad Pro" w:hAnsi="Myriad Pro"/>
                            </w:rPr>
                            <w:t>g</w:t>
                          </w:r>
                          <w:r w:rsidRPr="00710F0F">
                            <w:rPr>
                              <w:rFonts w:ascii="Myriad Pro" w:hAnsi="Myriad Pro"/>
                            </w:rPr>
                            <w:t>yventojų, a</w:t>
                          </w:r>
                          <w:r>
                            <w:rPr>
                              <w:rFonts w:ascii="Myriad Pro" w:hAnsi="Myriad Pro"/>
                            </w:rPr>
                            <w:t>p</w:t>
                          </w:r>
                          <w:r w:rsidRPr="00710F0F">
                            <w:rPr>
                              <w:rFonts w:ascii="Myriad Pro" w:hAnsi="Myriad Pro"/>
                            </w:rPr>
                            <w:t>rūpinamų centralizuotai tiekiama šiluma, dalis palyginus su bendru gyventojų skaičiumi.</w:t>
                          </w:r>
                        </w:p>
                        <w:p w:rsidR="00710F0F" w:rsidRPr="00710F0F" w:rsidRDefault="00710F0F" w:rsidP="00DF0910">
                          <w:pPr>
                            <w:spacing w:after="0" w:line="240" w:lineRule="auto"/>
                            <w:jc w:val="both"/>
                            <w:rPr>
                              <w:rFonts w:ascii="Myriad Pro" w:hAnsi="Myriad Pro"/>
                            </w:rPr>
                          </w:pPr>
                          <w:r w:rsidRPr="00710F0F">
                            <w:rPr>
                              <w:rFonts w:ascii="Myriad Pro" w:hAnsi="Myriad Pro"/>
                            </w:rPr>
                            <w:t>Vandens tiekimas ir nuotekų tvarkymas:</w:t>
                          </w:r>
                        </w:p>
                        <w:p w:rsidR="00710F0F" w:rsidRPr="00710F0F" w:rsidRDefault="00710F0F" w:rsidP="00DF0910">
                          <w:pPr>
                            <w:pStyle w:val="ListParagraph"/>
                            <w:numPr>
                              <w:ilvl w:val="0"/>
                              <w:numId w:val="5"/>
                            </w:numPr>
                            <w:spacing w:after="0" w:line="240" w:lineRule="auto"/>
                            <w:jc w:val="both"/>
                            <w:rPr>
                              <w:rFonts w:ascii="Myriad Pro" w:hAnsi="Myriad Pro"/>
                            </w:rPr>
                          </w:pPr>
                          <w:r>
                            <w:rPr>
                              <w:rFonts w:ascii="Myriad Pro" w:hAnsi="Myriad Pro"/>
                            </w:rPr>
                            <w:t>g</w:t>
                          </w:r>
                          <w:r w:rsidRPr="00710F0F">
                            <w:rPr>
                              <w:rFonts w:ascii="Myriad Pro" w:hAnsi="Myriad Pro"/>
                            </w:rPr>
                            <w:t>yventoj</w:t>
                          </w:r>
                          <w:r>
                            <w:rPr>
                              <w:rFonts w:ascii="Myriad Pro" w:hAnsi="Myriad Pro"/>
                            </w:rPr>
                            <w:t>ų</w:t>
                          </w:r>
                          <w:r w:rsidRPr="00710F0F">
                            <w:rPr>
                              <w:rFonts w:ascii="Myriad Pro" w:hAnsi="Myriad Pro"/>
                            </w:rPr>
                            <w:t>, aprūpinam</w:t>
                          </w:r>
                          <w:r>
                            <w:rPr>
                              <w:rFonts w:ascii="Myriad Pro" w:hAnsi="Myriad Pro"/>
                            </w:rPr>
                            <w:t>ų</w:t>
                          </w:r>
                          <w:r w:rsidRPr="00710F0F">
                            <w:rPr>
                              <w:rFonts w:ascii="Myriad Pro" w:hAnsi="Myriad Pro"/>
                            </w:rPr>
                            <w:t xml:space="preserve"> centralizuotai tiekiamu vandeniu, </w:t>
                          </w:r>
                          <w:r>
                            <w:rPr>
                              <w:rFonts w:ascii="Myriad Pro" w:hAnsi="Myriad Pro"/>
                            </w:rPr>
                            <w:t xml:space="preserve">dalis </w:t>
                          </w:r>
                          <w:r w:rsidRPr="00710F0F">
                            <w:rPr>
                              <w:rFonts w:ascii="Myriad Pro" w:hAnsi="Myriad Pro"/>
                            </w:rPr>
                            <w:t>palygin</w:t>
                          </w:r>
                          <w:r>
                            <w:rPr>
                              <w:rFonts w:ascii="Myriad Pro" w:hAnsi="Myriad Pro"/>
                            </w:rPr>
                            <w:t>us</w:t>
                          </w:r>
                          <w:r w:rsidRPr="00710F0F">
                            <w:rPr>
                              <w:rFonts w:ascii="Myriad Pro" w:hAnsi="Myriad Pro"/>
                            </w:rPr>
                            <w:t xml:space="preserve"> su bendru gyventojų skaičiumi;</w:t>
                          </w:r>
                        </w:p>
                        <w:p w:rsidR="00710F0F" w:rsidRDefault="00710F0F" w:rsidP="00DF0910">
                          <w:pPr>
                            <w:pStyle w:val="ListParagraph"/>
                            <w:numPr>
                              <w:ilvl w:val="0"/>
                              <w:numId w:val="5"/>
                            </w:numPr>
                            <w:spacing w:after="0" w:line="240" w:lineRule="auto"/>
                            <w:jc w:val="both"/>
                            <w:rPr>
                              <w:rFonts w:ascii="Myriad Pro" w:hAnsi="Myriad Pro"/>
                            </w:rPr>
                          </w:pPr>
                          <w:r>
                            <w:rPr>
                              <w:rFonts w:ascii="Myriad Pro" w:hAnsi="Myriad Pro"/>
                            </w:rPr>
                            <w:t>g</w:t>
                          </w:r>
                          <w:r w:rsidRPr="00710F0F">
                            <w:rPr>
                              <w:rFonts w:ascii="Myriad Pro" w:hAnsi="Myriad Pro"/>
                            </w:rPr>
                            <w:t>yventojai, aprūpinam</w:t>
                          </w:r>
                          <w:r>
                            <w:rPr>
                              <w:rFonts w:ascii="Myriad Pro" w:hAnsi="Myriad Pro"/>
                            </w:rPr>
                            <w:t>ų</w:t>
                          </w:r>
                          <w:r w:rsidRPr="00710F0F">
                            <w:rPr>
                              <w:rFonts w:ascii="Myriad Pro" w:hAnsi="Myriad Pro"/>
                            </w:rPr>
                            <w:t xml:space="preserve"> centralizuotai teikiamomis nuotekų tvarkymo paslaugomis, </w:t>
                          </w:r>
                          <w:r>
                            <w:rPr>
                              <w:rFonts w:ascii="Myriad Pro" w:hAnsi="Myriad Pro"/>
                            </w:rPr>
                            <w:t xml:space="preserve">dalis </w:t>
                          </w:r>
                          <w:r w:rsidRPr="00710F0F">
                            <w:rPr>
                              <w:rFonts w:ascii="Myriad Pro" w:hAnsi="Myriad Pro"/>
                            </w:rPr>
                            <w:t>palygin</w:t>
                          </w:r>
                          <w:r>
                            <w:rPr>
                              <w:rFonts w:ascii="Myriad Pro" w:hAnsi="Myriad Pro"/>
                            </w:rPr>
                            <w:t>us su bendru gyventojų skaičiumi.</w:t>
                          </w:r>
                        </w:p>
                        <w:p w:rsidR="00710F0F" w:rsidRPr="00710F0F" w:rsidRDefault="00710F0F" w:rsidP="00DF0910">
                          <w:pPr>
                            <w:spacing w:after="0" w:line="240" w:lineRule="auto"/>
                            <w:jc w:val="both"/>
                            <w:rPr>
                              <w:rFonts w:ascii="Myriad Pro" w:hAnsi="Myriad Pro"/>
                            </w:rPr>
                          </w:pPr>
                          <w:r w:rsidRPr="00710F0F">
                            <w:rPr>
                              <w:rFonts w:ascii="Myriad Pro" w:hAnsi="Myriad Pro"/>
                            </w:rPr>
                            <w:t>Atliekų tvarkymas:</w:t>
                          </w:r>
                        </w:p>
                        <w:p w:rsidR="00710F0F" w:rsidRPr="00710F0F" w:rsidRDefault="00DF0910" w:rsidP="00DF0910">
                          <w:pPr>
                            <w:pStyle w:val="ListParagraph"/>
                            <w:numPr>
                              <w:ilvl w:val="0"/>
                              <w:numId w:val="5"/>
                            </w:numPr>
                            <w:spacing w:after="0" w:line="240" w:lineRule="auto"/>
                            <w:jc w:val="both"/>
                            <w:rPr>
                              <w:rFonts w:ascii="Myriad Pro" w:hAnsi="Myriad Pro"/>
                            </w:rPr>
                          </w:pPr>
                          <w:r>
                            <w:rPr>
                              <w:rFonts w:ascii="Myriad Pro" w:hAnsi="Myriad Pro"/>
                            </w:rPr>
                            <w:t>s</w:t>
                          </w:r>
                          <w:r w:rsidR="00710F0F" w:rsidRPr="00710F0F">
                            <w:rPr>
                              <w:rFonts w:ascii="Myriad Pro" w:hAnsi="Myriad Pro"/>
                            </w:rPr>
                            <w:t>ąvartynuose šalinamų atliekų dalis bendrame susidariusių komu</w:t>
                          </w:r>
                          <w:r>
                            <w:rPr>
                              <w:rFonts w:ascii="Myriad Pro" w:hAnsi="Myriad Pro"/>
                            </w:rPr>
                            <w:t>nalinių atliekų kiekyje.</w:t>
                          </w:r>
                        </w:p>
                        <w:p w:rsidR="00710F0F" w:rsidRPr="00710F0F" w:rsidRDefault="00710F0F" w:rsidP="00710F0F">
                          <w:pPr>
                            <w:pStyle w:val="ListParagraph"/>
                            <w:numPr>
                              <w:ilvl w:val="0"/>
                              <w:numId w:val="5"/>
                            </w:numPr>
                            <w:spacing w:after="0" w:line="240" w:lineRule="auto"/>
                            <w:rPr>
                              <w:rFonts w:ascii="Myriad Pro" w:hAnsi="Myriad Pro"/>
                            </w:rPr>
                          </w:pPr>
                        </w:p>
                        <w:p w:rsidR="004A04D1" w:rsidRPr="001850D0" w:rsidRDefault="004A04D1" w:rsidP="00710F0F">
                          <w:pPr>
                            <w:spacing w:after="0"/>
                            <w:rPr>
                              <w:rFonts w:ascii="Myriad Pro" w:hAnsi="Myriad Pro"/>
                            </w:rPr>
                          </w:pPr>
                        </w:p>
                      </w:txbxContent>
                    </v:textbox>
                    <w10:wrap type="square"/>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6B05BFFA" wp14:editId="56A2B827">
                    <wp:simplePos x="0" y="0"/>
                    <wp:positionH relativeFrom="column">
                      <wp:posOffset>4856480</wp:posOffset>
                    </wp:positionH>
                    <wp:positionV relativeFrom="paragraph">
                      <wp:posOffset>126365</wp:posOffset>
                    </wp:positionV>
                    <wp:extent cx="3895725" cy="276225"/>
                    <wp:effectExtent l="0" t="0" r="9525" b="9525"/>
                    <wp:wrapSquare wrapText="bothSides"/>
                    <wp:docPr id="4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6225"/>
                            </a:xfrm>
                            <a:prstGeom prst="rect">
                              <a:avLst/>
                            </a:prstGeom>
                            <a:solidFill>
                              <a:schemeClr val="accent3">
                                <a:lumMod val="20000"/>
                                <a:lumOff val="80000"/>
                              </a:schemeClr>
                            </a:solidFill>
                            <a:ln w="9525">
                              <a:noFill/>
                              <a:miter lim="800000"/>
                              <a:headEnd/>
                              <a:tailEnd/>
                            </a:ln>
                          </wps:spPr>
                          <wps:txbx>
                            <w:txbxContent>
                              <w:p w14:paraId="068168D3" w14:textId="77777777" w:rsidR="00014ECD" w:rsidRPr="00B01020" w:rsidRDefault="00C13194" w:rsidP="00B01020">
                                <w:pPr>
                                  <w:rPr>
                                    <w:rFonts w:ascii="Myriad Pro" w:hAnsi="Myriad Pro"/>
                                  </w:rPr>
                                </w:pPr>
                                <w:r>
                                  <w:rPr>
                                    <w:rFonts w:ascii="Myriad Pro" w:hAnsi="Myriad Pro"/>
                                    <w:b/>
                                    <w:bCs/>
                                    <w:color w:val="000000"/>
                                  </w:rPr>
                                  <w:t>4</w:t>
                                </w:r>
                                <w:r w:rsidR="00B01020" w:rsidRPr="00B01020">
                                  <w:rPr>
                                    <w:rFonts w:ascii="Myriad Pro" w:hAnsi="Myriad Pro"/>
                                    <w:b/>
                                    <w:bCs/>
                                    <w:color w:val="000000"/>
                                  </w:rPr>
                                  <w:t>. P</w:t>
                                </w:r>
                                <w:r w:rsidR="00014ECD" w:rsidRPr="00B01020">
                                  <w:rPr>
                                    <w:rFonts w:ascii="Myriad Pro" w:hAnsi="Myriad Pro"/>
                                    <w:b/>
                                    <w:bCs/>
                                    <w:color w:val="000000"/>
                                  </w:rPr>
                                  <w:t>AGRINDINIAI NAUDOJAMI RODIKLIAI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27" type="#_x0000_t202" style="position:absolute;margin-left:382.4pt;margin-top:9.95pt;width:306.75pt;height:2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" fillcolor="#f0f8de [662]" stroked="f">
                    <v:textbox>
                      <w:txbxContent>
                        <w:p w:rsidR="00014ECD" w:rsidRPr="00B01020" w:rsidRDefault="00C13194" w:rsidP="00B01020">
                          <w:pPr>
                            <w:rPr>
                              <w:rFonts w:ascii="Myriad Pro" w:hAnsi="Myriad Pro"/>
                            </w:rPr>
                          </w:pPr>
                          <w:r>
                            <w:rPr>
                              <w:rFonts w:ascii="Myriad Pro" w:hAnsi="Myriad Pro"/>
                              <w:b/>
                              <w:bCs/>
                              <w:color w:val="000000"/>
                            </w:rPr>
                            <w:t>4</w:t>
                          </w:r>
                          <w:r w:rsidR="00B01020" w:rsidRPr="00B01020">
                            <w:rPr>
                              <w:rFonts w:ascii="Myriad Pro" w:hAnsi="Myriad Pro"/>
                              <w:b/>
                              <w:bCs/>
                              <w:color w:val="000000"/>
                            </w:rPr>
                            <w:t>. P</w:t>
                          </w:r>
                          <w:r w:rsidR="00014ECD" w:rsidRPr="00B01020">
                            <w:rPr>
                              <w:rFonts w:ascii="Myriad Pro" w:hAnsi="Myriad Pro"/>
                              <w:b/>
                              <w:bCs/>
                              <w:color w:val="000000"/>
                            </w:rPr>
                            <w:t>AGRINDINIAI NAUDOJAMI RODIKLIAI</w:t>
                          </w:r>
                        </w:p>
                      </w:txbxContent>
                    </v:textbox>
                    <w10:wrap type="square"/>
                  </v:shape>
                </w:pict>
              </mc:Fallback>
            </mc:AlternateContent>
          </w:r>
          <w:r w:rsidR="0089284F">
            <w:rPr>
              <w:noProof/>
              <w:lang w:val="en-GB" w:eastAsia="en-GB"/>
            </w:rPr>
            <mc:AlternateContent>
              <mc:Choice Requires="wps">
                <w:drawing>
                  <wp:anchor distT="0" distB="0" distL="114300" distR="114300" simplePos="0" relativeHeight="251754496" behindDoc="0" locked="0" layoutInCell="1" allowOverlap="1" wp14:anchorId="3B7FA462" wp14:editId="2AD212E1">
                    <wp:simplePos x="0" y="0"/>
                    <wp:positionH relativeFrom="page">
                      <wp:posOffset>5391033</wp:posOffset>
                    </wp:positionH>
                    <wp:positionV relativeFrom="page">
                      <wp:posOffset>157075</wp:posOffset>
                    </wp:positionV>
                    <wp:extent cx="5146040" cy="7242175"/>
                    <wp:effectExtent l="0" t="0" r="16510" b="15875"/>
                    <wp:wrapNone/>
                    <wp:docPr id="3"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7242175"/>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4BC89503" w14:textId="77777777" w:rsidR="00565630" w:rsidRDefault="00565630" w:rsidP="00565630"/>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8EFC98" id="472 stačiakampis" o:spid="_x0000_s1028" style="position:absolute;margin-left:424.5pt;margin-top:12.35pt;width:405.2pt;height:570.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" filled="f" strokecolor="#92c527 [2406]" strokeweight="1.25pt">
                    <v:stroke endcap="round"/>
                    <v:path arrowok="t"/>
                    <v:textbox inset="14.4pt,,14.4pt">
                      <w:txbxContent>
                        <w:p w:rsidR="00565630" w:rsidRDefault="00565630" w:rsidP="00565630"/>
                      </w:txbxContent>
                    </v:textbox>
                    <w10:wrap anchorx="page" anchory="page"/>
                  </v:rect>
                </w:pict>
              </mc:Fallback>
            </mc:AlternateContent>
          </w:r>
          <w:r w:rsidR="000551A7">
            <w:rPr>
              <w:noProof/>
              <w:lang w:val="en-GB" w:eastAsia="en-GB"/>
            </w:rPr>
            <mc:AlternateContent>
              <mc:Choice Requires="wps">
                <w:drawing>
                  <wp:anchor distT="0" distB="0" distL="114300" distR="114300" simplePos="0" relativeHeight="251668480" behindDoc="0" locked="0" layoutInCell="1" allowOverlap="1" wp14:anchorId="582AFBF5" wp14:editId="0410C504">
                    <wp:simplePos x="0" y="0"/>
                    <wp:positionH relativeFrom="page">
                      <wp:posOffset>180753</wp:posOffset>
                    </wp:positionH>
                    <wp:positionV relativeFrom="page">
                      <wp:posOffset>159488</wp:posOffset>
                    </wp:positionV>
                    <wp:extent cx="5089230" cy="7242190"/>
                    <wp:effectExtent l="0" t="0" r="16510" b="15875"/>
                    <wp:wrapNone/>
                    <wp:docPr id="1"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9230" cy="724219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C631743" w14:textId="77777777" w:rsidR="0007678D" w:rsidRDefault="0007678D"/>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47740D" id="_x0000_s1029" style="position:absolute;margin-left:14.25pt;margin-top:12.55pt;width:400.75pt;height:57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" filled="f" strokecolor="#92c527 [2406]" strokeweight="1.25pt">
                    <v:stroke endcap="round"/>
                    <v:path arrowok="t"/>
                    <v:textbox inset="14.4pt,,14.4pt">
                      <w:txbxContent>
                        <w:p w:rsidR="0007678D" w:rsidRDefault="0007678D"/>
                      </w:txbxContent>
                    </v:textbox>
                    <w10:wrap anchorx="page" anchory="page"/>
                  </v:rect>
                </w:pict>
              </mc:Fallback>
            </mc:AlternateContent>
          </w:r>
          <w:r w:rsidR="005D17F0">
            <w:rPr>
              <w:noProof/>
              <w:lang w:val="en-GB" w:eastAsia="en-GB"/>
            </w:rPr>
            <mc:AlternateContent>
              <mc:Choice Requires="wps">
                <w:drawing>
                  <wp:anchor distT="0" distB="0" distL="114300" distR="114300" simplePos="0" relativeHeight="251749376" behindDoc="0" locked="0" layoutInCell="1" allowOverlap="1" wp14:anchorId="1262EA38" wp14:editId="77C02FEC">
                    <wp:simplePos x="0" y="0"/>
                    <wp:positionH relativeFrom="column">
                      <wp:posOffset>379730</wp:posOffset>
                    </wp:positionH>
                    <wp:positionV relativeFrom="paragraph">
                      <wp:posOffset>10160</wp:posOffset>
                    </wp:positionV>
                    <wp:extent cx="4164965" cy="1028700"/>
                    <wp:effectExtent l="0" t="0" r="0" b="0"/>
                    <wp:wrapSquare wrapText="bothSides"/>
                    <wp:docPr id="3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1028700"/>
                            </a:xfrm>
                            <a:prstGeom prst="rect">
                              <a:avLst/>
                            </a:prstGeom>
                            <a:noFill/>
                            <a:ln w="9525">
                              <a:noFill/>
                              <a:miter lim="800000"/>
                              <a:headEnd/>
                              <a:tailEnd/>
                            </a:ln>
                          </wps:spPr>
                          <wps:txbx>
                            <w:txbxContent>
                              <w:p w14:paraId="7E44B016" w14:textId="77777777"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14:paraId="2C242651" w14:textId="77777777"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14:paraId="01DEC1AE" w14:textId="77777777" w:rsidR="00D111FF" w:rsidRPr="00565630" w:rsidRDefault="00D111FF" w:rsidP="00D111FF">
                                <w:pPr>
                                  <w:rPr>
                                    <w:rFonts w:ascii="Myriad Pro" w:hAnsi="Myriad Pro" w:cstheme="minorHAnsi"/>
                                    <w:b/>
                                    <w:sz w:val="24"/>
                                    <w:szCs w:val="24"/>
                                  </w:rPr>
                                </w:pPr>
                                <w:r w:rsidRPr="00565630">
                                  <w:rPr>
                                    <w:rFonts w:ascii="Myriad Pro" w:hAnsi="Myriad Pro" w:cstheme="minorHAnsi"/>
                                    <w:b/>
                                    <w:sz w:val="24"/>
                                    <w:szCs w:val="24"/>
                                  </w:rPr>
                                  <w:t>II forumas „</w:t>
                                </w:r>
                                <w:r w:rsidR="001850D0" w:rsidRPr="00565630">
                                  <w:rPr>
                                    <w:rFonts w:ascii="Myriad Pro" w:hAnsi="Myriad Pro" w:cstheme="minorHAnsi"/>
                                    <w:b/>
                                    <w:sz w:val="24"/>
                                    <w:szCs w:val="24"/>
                                  </w:rPr>
                                  <w:t>Gyvybingi miestai ir regionai</w:t>
                                </w:r>
                                <w:r w:rsidRPr="00565630">
                                  <w:rPr>
                                    <w:rFonts w:ascii="Myriad Pro" w:hAnsi="Myriad Pro" w:cstheme="minorHAnsi"/>
                                    <w:b/>
                                    <w:sz w:val="24"/>
                                    <w:szCs w:val="24"/>
                                  </w:rPr>
                                  <w:t>“</w:t>
                                </w:r>
                              </w:p>
                              <w:p w14:paraId="59B8D1ED" w14:textId="77777777" w:rsidR="00D111FF" w:rsidRPr="00D111FF" w:rsidRDefault="00D111FF" w:rsidP="00D111FF">
                                <w:pPr>
                                  <w:rPr>
                                    <w:rFonts w:cstheme="minorHAnsi"/>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8203" id="_x0000_s1030" type="#_x0000_t202" style="position:absolute;margin-left:29.9pt;margin-top:.8pt;width:327.95pt;height: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" filled="f" stroked="f">
                    <v:textbox>
                      <w:txbxContent>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D111FF" w:rsidRPr="00565630" w:rsidRDefault="00D111FF" w:rsidP="00781B5D">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D111FF" w:rsidRPr="00565630" w:rsidRDefault="00D111FF" w:rsidP="00D111FF">
                          <w:pPr>
                            <w:rPr>
                              <w:rFonts w:ascii="Myriad Pro" w:hAnsi="Myriad Pro" w:cstheme="minorHAnsi"/>
                              <w:b/>
                              <w:sz w:val="24"/>
                              <w:szCs w:val="24"/>
                            </w:rPr>
                          </w:pPr>
                          <w:r w:rsidRPr="00565630">
                            <w:rPr>
                              <w:rFonts w:ascii="Myriad Pro" w:hAnsi="Myriad Pro" w:cstheme="minorHAnsi"/>
                              <w:b/>
                              <w:sz w:val="24"/>
                              <w:szCs w:val="24"/>
                            </w:rPr>
                            <w:t>II forumas „</w:t>
                          </w:r>
                          <w:r w:rsidR="001850D0" w:rsidRPr="00565630">
                            <w:rPr>
                              <w:rFonts w:ascii="Myriad Pro" w:hAnsi="Myriad Pro" w:cstheme="minorHAnsi"/>
                              <w:b/>
                              <w:sz w:val="24"/>
                              <w:szCs w:val="24"/>
                            </w:rPr>
                            <w:t>Gyvybingi miestai ir regionai</w:t>
                          </w:r>
                          <w:r w:rsidRPr="00565630">
                            <w:rPr>
                              <w:rFonts w:ascii="Myriad Pro" w:hAnsi="Myriad Pro" w:cstheme="minorHAnsi"/>
                              <w:b/>
                              <w:sz w:val="24"/>
                              <w:szCs w:val="24"/>
                            </w:rPr>
                            <w:t>“</w:t>
                          </w:r>
                        </w:p>
                        <w:p w:rsidR="00D111FF" w:rsidRPr="00D111FF" w:rsidRDefault="00D111FF" w:rsidP="00D111FF">
                          <w:pPr>
                            <w:rPr>
                              <w:rFonts w:cstheme="minorHAnsi"/>
                              <w:b/>
                              <w:color w:val="FFFFFF" w:themeColor="background1"/>
                              <w:sz w:val="28"/>
                              <w:szCs w:val="28"/>
                            </w:rPr>
                          </w:pPr>
                        </w:p>
                      </w:txbxContent>
                    </v:textbox>
                    <w10:wrap type="square"/>
                  </v:shape>
                </w:pict>
              </mc:Fallback>
            </mc:AlternateContent>
          </w:r>
          <w:r w:rsidR="009F6638">
            <w:rPr>
              <w:noProof/>
              <w:lang w:val="en-GB" w:eastAsia="en-GB"/>
            </w:rPr>
            <mc:AlternateContent>
              <mc:Choice Requires="wps">
                <w:drawing>
                  <wp:anchor distT="0" distB="0" distL="114300" distR="114300" simplePos="0" relativeHeight="251669504" behindDoc="0" locked="0" layoutInCell="1" allowOverlap="1" wp14:anchorId="22FB58D0" wp14:editId="1F8AE294">
                    <wp:simplePos x="0" y="0"/>
                    <wp:positionH relativeFrom="column">
                      <wp:posOffset>-529590</wp:posOffset>
                    </wp:positionH>
                    <wp:positionV relativeFrom="paragraph">
                      <wp:posOffset>635</wp:posOffset>
                    </wp:positionV>
                    <wp:extent cx="1066800" cy="10287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28700"/>
                            </a:xfrm>
                            <a:prstGeom prst="rect">
                              <a:avLst/>
                            </a:prstGeom>
                            <a:solidFill>
                              <a:schemeClr val="bg1"/>
                            </a:solidFill>
                            <a:ln w="9525">
                              <a:noFill/>
                              <a:miter lim="800000"/>
                              <a:headEnd/>
                              <a:tailEnd/>
                            </a:ln>
                          </wps:spPr>
                          <wps:txbx>
                            <w:txbxContent>
                              <w:p w14:paraId="013850FB" w14:textId="77777777" w:rsidR="00812FA5" w:rsidRPr="00EB6576" w:rsidRDefault="00D111FF">
                                <w:r w:rsidRPr="002F7675">
                                  <w:rPr>
                                    <w:noProof/>
                                    <w:lang w:val="en-GB" w:eastAsia="en-GB"/>
                                  </w:rPr>
                                  <w:drawing>
                                    <wp:inline distT="0" distB="0" distL="0" distR="0" wp14:anchorId="02A68537" wp14:editId="4951338C">
                                      <wp:extent cx="866775" cy="9001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7pt;margin-top:.05pt;width:84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" fillcolor="white [3212]" stroked="f">
                    <v:textbox>
                      <w:txbxContent>
                        <w:p w:rsidR="00812FA5" w:rsidRPr="00EB6576" w:rsidRDefault="00D111FF">
                          <w:r w:rsidRPr="002F7675">
                            <w:rPr>
                              <w:noProof/>
                              <w:lang w:val="en-US"/>
                            </w:rPr>
                            <w:drawing>
                              <wp:inline distT="0" distB="0" distL="0" distR="0" wp14:anchorId="4AD1AAB0" wp14:editId="688E0331">
                                <wp:extent cx="866775" cy="900113"/>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v:textbox>
                    <w10:wrap type="square"/>
                  </v:shape>
                </w:pict>
              </mc:Fallback>
            </mc:AlternateContent>
          </w:r>
        </w:p>
        <w:p w14:paraId="7F00E5BA" w14:textId="77777777" w:rsidR="00812FA5" w:rsidRDefault="00812FA5"/>
        <w:p w14:paraId="607A1EEF" w14:textId="77777777" w:rsidR="00EA499E" w:rsidRDefault="009B045A">
          <w:r>
            <w:rPr>
              <w:noProof/>
              <w:lang w:val="en-GB" w:eastAsia="en-GB"/>
            </w:rPr>
            <mc:AlternateContent>
              <mc:Choice Requires="wps">
                <w:drawing>
                  <wp:anchor distT="0" distB="0" distL="114300" distR="114300" simplePos="0" relativeHeight="251760640" behindDoc="0" locked="0" layoutInCell="1" allowOverlap="1" wp14:anchorId="2E231864" wp14:editId="136B78E4">
                    <wp:simplePos x="0" y="0"/>
                    <wp:positionH relativeFrom="page">
                      <wp:posOffset>5553075</wp:posOffset>
                    </wp:positionH>
                    <wp:positionV relativeFrom="paragraph">
                      <wp:posOffset>3053080</wp:posOffset>
                    </wp:positionV>
                    <wp:extent cx="4865370" cy="2324100"/>
                    <wp:effectExtent l="0" t="0" r="0" b="0"/>
                    <wp:wrapSquare wrapText="bothSides"/>
                    <wp:docPr id="5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2324100"/>
                            </a:xfrm>
                            <a:prstGeom prst="rect">
                              <a:avLst/>
                            </a:prstGeom>
                            <a:noFill/>
                            <a:ln w="9525">
                              <a:noFill/>
                              <a:miter lim="800000"/>
                              <a:headEnd/>
                              <a:tailEnd/>
                            </a:ln>
                          </wps:spPr>
                          <wps:txbx>
                            <w:txbxContent>
                              <w:p w14:paraId="2D6B9B5F" w14:textId="77777777" w:rsidR="009B045A" w:rsidRPr="009B045A" w:rsidRDefault="009B045A" w:rsidP="009B045A">
                                <w:pPr>
                                  <w:spacing w:after="0" w:line="240" w:lineRule="auto"/>
                                  <w:jc w:val="both"/>
                                  <w:rPr>
                                    <w:rFonts w:ascii="Myriad Pro" w:hAnsi="Myriad Pro"/>
                                  </w:rPr>
                                </w:pPr>
                                <w:r w:rsidRPr="009B045A">
                                  <w:rPr>
                                    <w:rFonts w:ascii="Myriad Pro" w:hAnsi="Myriad Pro"/>
                                  </w:rPr>
                                  <w:t>Pagrindiniai per nagrinėjamą laikotarpį įgyvendinti Lietuvos Respublikos bendrojo plano sprendiniai:</w:t>
                                </w:r>
                              </w:p>
                              <w:p w14:paraId="143447D5"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pradėtas elektros energijos sistemos integravimo į Europos sistemą procesas (nutiestos tarptautinės LitPol-link ir NordBalt elektros jungtys);</w:t>
                                </w:r>
                              </w:p>
                              <w:p w14:paraId="34B47253"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pradėta ir toliau vystoma energijos (šiluminės ir elektros) gamyba iš atliekų;</w:t>
                                </w:r>
                              </w:p>
                              <w:p w14:paraId="0992999F"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įrengti požeminio vandens gerinimo įrenginiai, atnaujinta vandens kėlimo ir tiekimo techninė infrastruktūra;</w:t>
                                </w:r>
                              </w:p>
                              <w:p w14:paraId="581C1678"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pastatyti ir rekonstruoti miestų vandenvalos įrenginiai;</w:t>
                                </w:r>
                              </w:p>
                              <w:p w14:paraId="4896CBCA"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sukurta regioninė atliekų tvarkymo sistema;</w:t>
                                </w:r>
                              </w:p>
                              <w:p w14:paraId="5C14E830"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sukurta pavojingų atliekų tvarkymo sistema.</w:t>
                                </w:r>
                              </w:p>
                              <w:p w14:paraId="291C512E" w14:textId="77777777" w:rsidR="009B045A" w:rsidRPr="009B045A" w:rsidRDefault="009B045A" w:rsidP="009B045A">
                                <w:pPr>
                                  <w:spacing w:after="0" w:line="240" w:lineRule="auto"/>
                                  <w:jc w:val="both"/>
                                  <w:rPr>
                                    <w:rFonts w:ascii="Myriad Pro" w:hAnsi="Myriad Pro"/>
                                  </w:rPr>
                                </w:pPr>
                                <w:r>
                                  <w:rPr>
                                    <w:rFonts w:ascii="Myriad Pro" w:hAnsi="Myriad Pro"/>
                                  </w:rPr>
                                  <w:t>Pagrindiniai į</w:t>
                                </w:r>
                                <w:r w:rsidRPr="009B045A">
                                  <w:rPr>
                                    <w:rFonts w:ascii="Myriad Pro" w:hAnsi="Myriad Pro"/>
                                  </w:rPr>
                                  <w:t>gyvendinimo stadijoje esantys:</w:t>
                                </w:r>
                              </w:p>
                              <w:p w14:paraId="3E632016"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vykdoma nuotekų tinklų plėtra miesteliuose ir kaimo gyventosiose vietovėse;</w:t>
                                </w:r>
                              </w:p>
                              <w:p w14:paraId="7BD2C5AE" w14:textId="77777777"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plėtojama atliekų tvarkymo sistema statant atliekas deginančias kogeneracines jėgaines.</w:t>
                                </w:r>
                              </w:p>
                              <w:p w14:paraId="5FF68E4F" w14:textId="77777777" w:rsidR="0049149D" w:rsidRPr="009B045A" w:rsidRDefault="0049149D" w:rsidP="009B045A">
                                <w:pPr>
                                  <w:pStyle w:val="ListParagraph"/>
                                  <w:numPr>
                                    <w:ilvl w:val="0"/>
                                    <w:numId w:val="5"/>
                                  </w:numPr>
                                  <w:spacing w:after="0" w:line="240" w:lineRule="auto"/>
                                  <w:jc w:val="both"/>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64DB7" id="_x0000_s1032" type="#_x0000_t202" style="position:absolute;margin-left:437.25pt;margin-top:240.4pt;width:383.1pt;height:183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" filled="f" stroked="f">
                    <v:textbox>
                      <w:txbxContent>
                        <w:p w:rsidR="009B045A" w:rsidRPr="009B045A" w:rsidRDefault="009B045A" w:rsidP="009B045A">
                          <w:pPr>
                            <w:spacing w:after="0" w:line="240" w:lineRule="auto"/>
                            <w:jc w:val="both"/>
                            <w:rPr>
                              <w:rFonts w:ascii="Myriad Pro" w:hAnsi="Myriad Pro"/>
                            </w:rPr>
                          </w:pPr>
                          <w:r w:rsidRPr="009B045A">
                            <w:rPr>
                              <w:rFonts w:ascii="Myriad Pro" w:hAnsi="Myriad Pro"/>
                            </w:rPr>
                            <w:t>Pagrindiniai per nagrinėjamą laikotarpį įgyvendinti Lietuvos Respublikos bendrojo plano sprendiniai:</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pradėtas elektros energijos sistemos integravimo į Europos sistemą procesas (nutiestos tarptautinės LitPol-link ir NordBalt elektros jungtys);</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pradėta ir toliau vystoma energijos (šiluminės ir elektros) gamyba iš atliekų;</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įrengti požeminio vandens gerinimo įrenginiai, atnaujinta vandens kėlimo ir tiekimo techninė infrastruktūra;</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pastatyti ir rekonstruoti miestų vandenvalos įrenginiai;</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sukurta regioninė atliekų tvarkymo sistema;</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sukurta pavojingų atliekų tvarkymo sistema.</w:t>
                          </w:r>
                        </w:p>
                        <w:p w:rsidR="009B045A" w:rsidRPr="009B045A" w:rsidRDefault="009B045A" w:rsidP="009B045A">
                          <w:pPr>
                            <w:spacing w:after="0" w:line="240" w:lineRule="auto"/>
                            <w:jc w:val="both"/>
                            <w:rPr>
                              <w:rFonts w:ascii="Myriad Pro" w:hAnsi="Myriad Pro"/>
                            </w:rPr>
                          </w:pPr>
                          <w:r>
                            <w:rPr>
                              <w:rFonts w:ascii="Myriad Pro" w:hAnsi="Myriad Pro"/>
                            </w:rPr>
                            <w:t>Pagrindiniai į</w:t>
                          </w:r>
                          <w:r w:rsidRPr="009B045A">
                            <w:rPr>
                              <w:rFonts w:ascii="Myriad Pro" w:hAnsi="Myriad Pro"/>
                            </w:rPr>
                            <w:t>gyvendinimo stadijoje esantys:</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vykdoma nuotekų tinklų plėtra miesteliuose ir kaimo gyventosiose vietovėse;</w:t>
                          </w:r>
                        </w:p>
                        <w:p w:rsidR="009B045A" w:rsidRPr="009B045A" w:rsidRDefault="009B045A" w:rsidP="009B045A">
                          <w:pPr>
                            <w:pStyle w:val="ListParagraph"/>
                            <w:numPr>
                              <w:ilvl w:val="0"/>
                              <w:numId w:val="5"/>
                            </w:numPr>
                            <w:spacing w:after="0" w:line="240" w:lineRule="auto"/>
                            <w:jc w:val="both"/>
                            <w:rPr>
                              <w:rFonts w:ascii="Myriad Pro" w:hAnsi="Myriad Pro"/>
                            </w:rPr>
                          </w:pPr>
                          <w:r w:rsidRPr="009B045A">
                            <w:rPr>
                              <w:rFonts w:ascii="Myriad Pro" w:hAnsi="Myriad Pro"/>
                            </w:rPr>
                            <w:t>plėtojama atliekų tvarkymo sistema statant atliekas deginančias kogeneracines jėgaines.</w:t>
                          </w:r>
                        </w:p>
                        <w:p w:rsidR="0049149D" w:rsidRPr="009B045A" w:rsidRDefault="0049149D" w:rsidP="009B045A">
                          <w:pPr>
                            <w:pStyle w:val="ListParagraph"/>
                            <w:numPr>
                              <w:ilvl w:val="0"/>
                              <w:numId w:val="5"/>
                            </w:numPr>
                            <w:spacing w:after="0" w:line="240" w:lineRule="auto"/>
                            <w:jc w:val="both"/>
                            <w:rPr>
                              <w:rFonts w:ascii="Myriad Pro" w:hAnsi="Myriad Pro"/>
                            </w:rPr>
                          </w:pPr>
                        </w:p>
                      </w:txbxContent>
                    </v:textbox>
                    <w10:wrap type="square" anchorx="page"/>
                  </v:shape>
                </w:pict>
              </mc:Fallback>
            </mc:AlternateContent>
          </w:r>
          <w:r w:rsidR="00DF0910">
            <w:rPr>
              <w:noProof/>
              <w:lang w:val="en-GB" w:eastAsia="en-GB"/>
            </w:rPr>
            <mc:AlternateContent>
              <mc:Choice Requires="wps">
                <w:drawing>
                  <wp:anchor distT="0" distB="0" distL="114300" distR="114300" simplePos="0" relativeHeight="251756544" behindDoc="0" locked="0" layoutInCell="1" allowOverlap="1" wp14:anchorId="1D097E06" wp14:editId="103472B1">
                    <wp:simplePos x="0" y="0"/>
                    <wp:positionH relativeFrom="margin">
                      <wp:posOffset>4852035</wp:posOffset>
                    </wp:positionH>
                    <wp:positionV relativeFrom="paragraph">
                      <wp:posOffset>980440</wp:posOffset>
                    </wp:positionV>
                    <wp:extent cx="4219575" cy="276225"/>
                    <wp:effectExtent l="0" t="0" r="9525" b="9525"/>
                    <wp:wrapSquare wrapText="bothSides"/>
                    <wp:docPr id="4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276225"/>
                            </a:xfrm>
                            <a:prstGeom prst="rect">
                              <a:avLst/>
                            </a:prstGeom>
                            <a:solidFill>
                              <a:schemeClr val="accent3">
                                <a:lumMod val="20000"/>
                                <a:lumOff val="80000"/>
                              </a:schemeClr>
                            </a:solidFill>
                            <a:ln w="9525">
                              <a:noFill/>
                              <a:miter lim="800000"/>
                              <a:headEnd/>
                              <a:tailEnd/>
                            </a:ln>
                          </wps:spPr>
                          <wps:txbx>
                            <w:txbxContent>
                              <w:p w14:paraId="6FCFE05A" w14:textId="77777777" w:rsidR="00014ECD" w:rsidRPr="00B01020" w:rsidRDefault="00C13194" w:rsidP="00B01020">
                                <w:pPr>
                                  <w:rPr>
                                    <w:rFonts w:ascii="Myriad Pro" w:hAnsi="Myriad Pro"/>
                                  </w:rPr>
                                </w:pPr>
                                <w:r>
                                  <w:rPr>
                                    <w:rFonts w:ascii="Myriad Pro" w:hAnsi="Myriad Pro"/>
                                    <w:b/>
                                    <w:bCs/>
                                    <w:color w:val="000000"/>
                                  </w:rPr>
                                  <w:t>5</w:t>
                                </w:r>
                                <w:r w:rsidR="00B01020" w:rsidRPr="00B01020">
                                  <w:rPr>
                                    <w:rFonts w:ascii="Myriad Pro" w:hAnsi="Myriad Pro"/>
                                    <w:b/>
                                    <w:bCs/>
                                    <w:color w:val="000000"/>
                                  </w:rPr>
                                  <w:t xml:space="preserve">. </w:t>
                                </w:r>
                                <w:r w:rsidR="00014ECD" w:rsidRPr="00B01020">
                                  <w:rPr>
                                    <w:rFonts w:ascii="Myriad Pro" w:hAnsi="Myriad Pro"/>
                                    <w:b/>
                                    <w:bCs/>
                                    <w:color w:val="000000"/>
                                  </w:rPr>
                                  <w:t>LIETUVOS STRATEGIJOS TURINČIOS ERDVINĘ DIMENSIJĄ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33" type="#_x0000_t202" style="position:absolute;margin-left:382.05pt;margin-top:77.2pt;width:332.25pt;height:2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" fillcolor="#f0f8de [662]" stroked="f">
                    <v:textbox>
                      <w:txbxContent>
                        <w:p w:rsidR="00014ECD" w:rsidRPr="00B01020" w:rsidRDefault="00C13194" w:rsidP="00B01020">
                          <w:pPr>
                            <w:rPr>
                              <w:rFonts w:ascii="Myriad Pro" w:hAnsi="Myriad Pro"/>
                            </w:rPr>
                          </w:pPr>
                          <w:r>
                            <w:rPr>
                              <w:rFonts w:ascii="Myriad Pro" w:hAnsi="Myriad Pro"/>
                              <w:b/>
                              <w:bCs/>
                              <w:color w:val="000000"/>
                            </w:rPr>
                            <w:t>5</w:t>
                          </w:r>
                          <w:r w:rsidR="00B01020" w:rsidRPr="00B01020">
                            <w:rPr>
                              <w:rFonts w:ascii="Myriad Pro" w:hAnsi="Myriad Pro"/>
                              <w:b/>
                              <w:bCs/>
                              <w:color w:val="000000"/>
                            </w:rPr>
                            <w:t xml:space="preserve">. </w:t>
                          </w:r>
                          <w:r w:rsidR="00014ECD" w:rsidRPr="00B01020">
                            <w:rPr>
                              <w:rFonts w:ascii="Myriad Pro" w:hAnsi="Myriad Pro"/>
                              <w:b/>
                              <w:bCs/>
                              <w:color w:val="000000"/>
                            </w:rPr>
                            <w:t>LIETUVOS STRATEGIJOS TURINČIOS ERDVINĘ DIMENSIJĄ</w:t>
                          </w:r>
                        </w:p>
                      </w:txbxContent>
                    </v:textbox>
                    <w10:wrap type="square" anchorx="margin"/>
                  </v:shape>
                </w:pict>
              </mc:Fallback>
            </mc:AlternateContent>
          </w:r>
          <w:r w:rsidR="00DF0910">
            <w:rPr>
              <w:noProof/>
              <w:lang w:val="en-GB" w:eastAsia="en-GB"/>
            </w:rPr>
            <mc:AlternateContent>
              <mc:Choice Requires="wps">
                <w:drawing>
                  <wp:anchor distT="0" distB="0" distL="114300" distR="114300" simplePos="0" relativeHeight="251759616" behindDoc="0" locked="0" layoutInCell="1" allowOverlap="1" wp14:anchorId="4720A0DB" wp14:editId="49C7C002">
                    <wp:simplePos x="0" y="0"/>
                    <wp:positionH relativeFrom="page">
                      <wp:posOffset>5543550</wp:posOffset>
                    </wp:positionH>
                    <wp:positionV relativeFrom="paragraph">
                      <wp:posOffset>1304290</wp:posOffset>
                    </wp:positionV>
                    <wp:extent cx="4892675" cy="1371600"/>
                    <wp:effectExtent l="0" t="0" r="0" b="0"/>
                    <wp:wrapSquare wrapText="bothSides"/>
                    <wp:docPr id="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371600"/>
                            </a:xfrm>
                            <a:prstGeom prst="rect">
                              <a:avLst/>
                            </a:prstGeom>
                            <a:noFill/>
                            <a:ln w="9525">
                              <a:noFill/>
                              <a:miter lim="800000"/>
                              <a:headEnd/>
                              <a:tailEnd/>
                            </a:ln>
                          </wps:spPr>
                          <wps:txbx>
                            <w:txbxContent>
                              <w:p w14:paraId="43BF0175" w14:textId="77777777" w:rsidR="0049149D" w:rsidRPr="00DF0910" w:rsidRDefault="00DF0910" w:rsidP="00DF0910">
                                <w:pPr>
                                  <w:spacing w:after="0" w:line="240" w:lineRule="auto"/>
                                  <w:jc w:val="both"/>
                                  <w:rPr>
                                    <w:rFonts w:ascii="Myriad Pro" w:hAnsi="Myriad Pro"/>
                                  </w:rPr>
                                </w:pPr>
                                <w:r>
                                  <w:rPr>
                                    <w:rFonts w:ascii="Myriad Pro" w:hAnsi="Myriad Pro"/>
                                  </w:rPr>
                                  <w:t>Pagrindiniai n</w:t>
                                </w:r>
                                <w:r w:rsidRPr="00DF0910">
                                  <w:rPr>
                                    <w:rFonts w:ascii="Myriad Pro" w:hAnsi="Myriad Pro"/>
                                  </w:rPr>
                                  <w:t>agrinėjamai sričiai taikom</w:t>
                                </w:r>
                                <w:r>
                                  <w:rPr>
                                    <w:rFonts w:ascii="Myriad Pro" w:hAnsi="Myriad Pro"/>
                                  </w:rPr>
                                  <w:t xml:space="preserve">i </w:t>
                                </w:r>
                                <w:r w:rsidRPr="00DF0910">
                                  <w:rPr>
                                    <w:rFonts w:ascii="Myriad Pro" w:hAnsi="Myriad Pro"/>
                                  </w:rPr>
                                  <w:t>strategi</w:t>
                                </w:r>
                                <w:r>
                                  <w:rPr>
                                    <w:rFonts w:ascii="Myriad Pro" w:hAnsi="Myriad Pro"/>
                                  </w:rPr>
                                  <w:t>niai ir planavimo dokumentai</w:t>
                                </w:r>
                                <w:r w:rsidRPr="00DF0910">
                                  <w:rPr>
                                    <w:rFonts w:ascii="Myriad Pro" w:hAnsi="Myriad Pro"/>
                                  </w:rPr>
                                  <w:t>:</w:t>
                                </w:r>
                              </w:p>
                              <w:p w14:paraId="11A7C99C" w14:textId="77777777" w:rsidR="00DF0910" w:rsidRPr="00DF091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Nacionalinė energetinės nepriklausomybės strategij</w:t>
                                </w:r>
                                <w:r>
                                  <w:rPr>
                                    <w:rFonts w:ascii="Myriad Pro" w:hAnsi="Myriad Pro"/>
                                  </w:rPr>
                                  <w:t xml:space="preserve">a, patvirtinta </w:t>
                                </w:r>
                                <w:r w:rsidRPr="00DF0910">
                                  <w:rPr>
                                    <w:rFonts w:ascii="Myriad Pro" w:hAnsi="Myriad Pro"/>
                                  </w:rPr>
                                  <w:t>2012 m. birželio 26 d. Lietuvos Respublikos Seimo nutarimu Nr. XI-2133</w:t>
                                </w:r>
                                <w:r>
                                  <w:rPr>
                                    <w:rFonts w:ascii="Myriad Pro" w:hAnsi="Myriad Pro"/>
                                  </w:rPr>
                                  <w:t>;</w:t>
                                </w:r>
                                <w:r w:rsidRPr="00DF0910">
                                  <w:rPr>
                                    <w:rFonts w:ascii="Myriad Pro" w:hAnsi="Myriad Pro"/>
                                  </w:rPr>
                                  <w:t xml:space="preserve"> </w:t>
                                </w:r>
                              </w:p>
                              <w:p w14:paraId="6CEE32EC" w14:textId="77777777" w:rsidR="00DF0910" w:rsidRPr="00DF091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Geriamojo vandens tiekimo ir nuotekų tvarkymo 20</w:t>
                                </w:r>
                                <w:r>
                                  <w:rPr>
                                    <w:rFonts w:ascii="Myriad Pro" w:hAnsi="Myriad Pro"/>
                                  </w:rPr>
                                  <w:t xml:space="preserve">08–2015 metų plėtros strategija, patvirtinta </w:t>
                                </w:r>
                                <w:r w:rsidRPr="00DF0910">
                                  <w:rPr>
                                    <w:rFonts w:ascii="Myriad Pro" w:hAnsi="Myriad Pro"/>
                                  </w:rPr>
                                  <w:t>2008 m. rugpjūčio 27 d.</w:t>
                                </w:r>
                                <w:r>
                                  <w:rPr>
                                    <w:rFonts w:ascii="Myriad Pro" w:hAnsi="Myriad Pro"/>
                                  </w:rPr>
                                  <w:t xml:space="preserve"> </w:t>
                                </w:r>
                                <w:r w:rsidRPr="00DF0910">
                                  <w:rPr>
                                    <w:rFonts w:ascii="Myriad Pro" w:hAnsi="Myriad Pro"/>
                                  </w:rPr>
                                  <w:t>Lietuvos Respublikos Vyriausybei nutarimu Nr. 832</w:t>
                                </w:r>
                                <w:r>
                                  <w:rPr>
                                    <w:rFonts w:ascii="Myriad Pro" w:hAnsi="Myriad Pro"/>
                                  </w:rPr>
                                  <w:t>;</w:t>
                                </w:r>
                              </w:p>
                              <w:p w14:paraId="09246BFE" w14:textId="77777777" w:rsidR="00DF0910" w:rsidRPr="001850D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Valstybini</w:t>
                                </w:r>
                                <w:r>
                                  <w:rPr>
                                    <w:rFonts w:ascii="Myriad Pro" w:hAnsi="Myriad Pro"/>
                                  </w:rPr>
                                  <w:t xml:space="preserve">s </w:t>
                                </w:r>
                                <w:r w:rsidRPr="00DF0910">
                                  <w:rPr>
                                    <w:rFonts w:ascii="Myriad Pro" w:hAnsi="Myriad Pro"/>
                                  </w:rPr>
                                  <w:t>atliekų tvarkymo 2014−2020 metų plan</w:t>
                                </w:r>
                                <w:r>
                                  <w:rPr>
                                    <w:rFonts w:ascii="Myriad Pro" w:hAnsi="Myriad Pro"/>
                                  </w:rPr>
                                  <w:t>as</w:t>
                                </w:r>
                                <w:r w:rsidRPr="00DF0910">
                                  <w:rPr>
                                    <w:rFonts w:ascii="Myriad Pro" w:hAnsi="Myriad Pro"/>
                                  </w:rPr>
                                  <w:t>, patvirtinta</w:t>
                                </w:r>
                                <w:r>
                                  <w:rPr>
                                    <w:rFonts w:ascii="Myriad Pro" w:hAnsi="Myriad Pro"/>
                                  </w:rPr>
                                  <w:t>s</w:t>
                                </w:r>
                                <w:r w:rsidRPr="00DF0910">
                                  <w:rPr>
                                    <w:rFonts w:ascii="Myriad Pro" w:hAnsi="Myriad Pro"/>
                                  </w:rPr>
                                  <w:t xml:space="preserve"> 2002 m. balandžio 12 d. Lietuvos Respublikos Vyriausybės nutarimu Nr. 519</w:t>
                                </w:r>
                                <w:r>
                                  <w:rPr>
                                    <w:rFonts w:ascii="Myriad Pro" w:hAnsi="Myriad 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1683C" id="_x0000_s1034" type="#_x0000_t202" style="position:absolute;margin-left:436.5pt;margin-top:102.7pt;width:385.25pt;height:10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" filled="f" stroked="f">
                    <v:textbox>
                      <w:txbxContent>
                        <w:p w:rsidR="0049149D" w:rsidRPr="00DF0910" w:rsidRDefault="00DF0910" w:rsidP="00DF0910">
                          <w:pPr>
                            <w:spacing w:after="0" w:line="240" w:lineRule="auto"/>
                            <w:jc w:val="both"/>
                            <w:rPr>
                              <w:rFonts w:ascii="Myriad Pro" w:hAnsi="Myriad Pro"/>
                            </w:rPr>
                          </w:pPr>
                          <w:r>
                            <w:rPr>
                              <w:rFonts w:ascii="Myriad Pro" w:hAnsi="Myriad Pro"/>
                            </w:rPr>
                            <w:t>Pagrindiniai n</w:t>
                          </w:r>
                          <w:r w:rsidRPr="00DF0910">
                            <w:rPr>
                              <w:rFonts w:ascii="Myriad Pro" w:hAnsi="Myriad Pro"/>
                            </w:rPr>
                            <w:t>agrinėjamai sričiai taikom</w:t>
                          </w:r>
                          <w:r>
                            <w:rPr>
                              <w:rFonts w:ascii="Myriad Pro" w:hAnsi="Myriad Pro"/>
                            </w:rPr>
                            <w:t xml:space="preserve">i </w:t>
                          </w:r>
                          <w:r w:rsidRPr="00DF0910">
                            <w:rPr>
                              <w:rFonts w:ascii="Myriad Pro" w:hAnsi="Myriad Pro"/>
                            </w:rPr>
                            <w:t>strategi</w:t>
                          </w:r>
                          <w:r>
                            <w:rPr>
                              <w:rFonts w:ascii="Myriad Pro" w:hAnsi="Myriad Pro"/>
                            </w:rPr>
                            <w:t>niai ir planavimo dokumentai</w:t>
                          </w:r>
                          <w:r w:rsidRPr="00DF0910">
                            <w:rPr>
                              <w:rFonts w:ascii="Myriad Pro" w:hAnsi="Myriad Pro"/>
                            </w:rPr>
                            <w:t>:</w:t>
                          </w:r>
                        </w:p>
                        <w:p w:rsidR="00DF0910" w:rsidRPr="00DF091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Nacionalinė energetinės nepriklausomybės strategij</w:t>
                          </w:r>
                          <w:r>
                            <w:rPr>
                              <w:rFonts w:ascii="Myriad Pro" w:hAnsi="Myriad Pro"/>
                            </w:rPr>
                            <w:t xml:space="preserve">a, patvirtinta </w:t>
                          </w:r>
                          <w:r w:rsidRPr="00DF0910">
                            <w:rPr>
                              <w:rFonts w:ascii="Myriad Pro" w:hAnsi="Myriad Pro"/>
                            </w:rPr>
                            <w:t>2012 m. birželio 26 d. Lietuvos Respublikos Seimo nutarimu Nr. XI-2133</w:t>
                          </w:r>
                          <w:r>
                            <w:rPr>
                              <w:rFonts w:ascii="Myriad Pro" w:hAnsi="Myriad Pro"/>
                            </w:rPr>
                            <w:t>;</w:t>
                          </w:r>
                          <w:r w:rsidRPr="00DF0910">
                            <w:rPr>
                              <w:rFonts w:ascii="Myriad Pro" w:hAnsi="Myriad Pro"/>
                            </w:rPr>
                            <w:t xml:space="preserve"> </w:t>
                          </w:r>
                        </w:p>
                        <w:p w:rsidR="00DF0910" w:rsidRPr="00DF091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Geriamojo vandens tiekimo ir nuotekų tvarkymo 20</w:t>
                          </w:r>
                          <w:r>
                            <w:rPr>
                              <w:rFonts w:ascii="Myriad Pro" w:hAnsi="Myriad Pro"/>
                            </w:rPr>
                            <w:t xml:space="preserve">08–2015 metų plėtros strategija, patvirtinta </w:t>
                          </w:r>
                          <w:r w:rsidRPr="00DF0910">
                            <w:rPr>
                              <w:rFonts w:ascii="Myriad Pro" w:hAnsi="Myriad Pro"/>
                            </w:rPr>
                            <w:t>2008 m. rugpjūčio 27 d.</w:t>
                          </w:r>
                          <w:r>
                            <w:rPr>
                              <w:rFonts w:ascii="Myriad Pro" w:hAnsi="Myriad Pro"/>
                            </w:rPr>
                            <w:t xml:space="preserve"> </w:t>
                          </w:r>
                          <w:r w:rsidRPr="00DF0910">
                            <w:rPr>
                              <w:rFonts w:ascii="Myriad Pro" w:hAnsi="Myriad Pro"/>
                            </w:rPr>
                            <w:t>Lietuvos Respublikos Vyriausybei nutarimu Nr. 832</w:t>
                          </w:r>
                          <w:r>
                            <w:rPr>
                              <w:rFonts w:ascii="Myriad Pro" w:hAnsi="Myriad Pro"/>
                            </w:rPr>
                            <w:t>;</w:t>
                          </w:r>
                        </w:p>
                        <w:p w:rsidR="00DF0910" w:rsidRPr="001850D0" w:rsidRDefault="00DF0910" w:rsidP="00DF0910">
                          <w:pPr>
                            <w:pStyle w:val="ListParagraph"/>
                            <w:numPr>
                              <w:ilvl w:val="0"/>
                              <w:numId w:val="5"/>
                            </w:numPr>
                            <w:spacing w:after="0" w:line="240" w:lineRule="auto"/>
                            <w:jc w:val="both"/>
                            <w:rPr>
                              <w:rFonts w:ascii="Myriad Pro" w:hAnsi="Myriad Pro"/>
                            </w:rPr>
                          </w:pPr>
                          <w:r w:rsidRPr="00DF0910">
                            <w:rPr>
                              <w:rFonts w:ascii="Myriad Pro" w:hAnsi="Myriad Pro"/>
                            </w:rPr>
                            <w:t>Valstybini</w:t>
                          </w:r>
                          <w:r>
                            <w:rPr>
                              <w:rFonts w:ascii="Myriad Pro" w:hAnsi="Myriad Pro"/>
                            </w:rPr>
                            <w:t xml:space="preserve">s </w:t>
                          </w:r>
                          <w:r w:rsidRPr="00DF0910">
                            <w:rPr>
                              <w:rFonts w:ascii="Myriad Pro" w:hAnsi="Myriad Pro"/>
                            </w:rPr>
                            <w:t>atliekų tvarkymo 2014−2020 metų plan</w:t>
                          </w:r>
                          <w:r>
                            <w:rPr>
                              <w:rFonts w:ascii="Myriad Pro" w:hAnsi="Myriad Pro"/>
                            </w:rPr>
                            <w:t>as</w:t>
                          </w:r>
                          <w:r w:rsidRPr="00DF0910">
                            <w:rPr>
                              <w:rFonts w:ascii="Myriad Pro" w:hAnsi="Myriad Pro"/>
                            </w:rPr>
                            <w:t>, patvirtinta</w:t>
                          </w:r>
                          <w:r>
                            <w:rPr>
                              <w:rFonts w:ascii="Myriad Pro" w:hAnsi="Myriad Pro"/>
                            </w:rPr>
                            <w:t>s</w:t>
                          </w:r>
                          <w:r w:rsidRPr="00DF0910">
                            <w:rPr>
                              <w:rFonts w:ascii="Myriad Pro" w:hAnsi="Myriad Pro"/>
                            </w:rPr>
                            <w:t xml:space="preserve"> 2002 m. balandžio 12 d. Lietuvos Respublikos Vyriausybės nutarimu Nr. 519</w:t>
                          </w:r>
                          <w:r>
                            <w:rPr>
                              <w:rFonts w:ascii="Myriad Pro" w:hAnsi="Myriad Pro"/>
                            </w:rPr>
                            <w:t>.</w:t>
                          </w:r>
                        </w:p>
                      </w:txbxContent>
                    </v:textbox>
                    <w10:wrap type="square" anchorx="page"/>
                  </v:shape>
                </w:pict>
              </mc:Fallback>
            </mc:AlternateContent>
          </w:r>
          <w:r w:rsidR="00701293">
            <w:rPr>
              <w:noProof/>
              <w:lang w:val="en-GB" w:eastAsia="en-GB"/>
            </w:rPr>
            <mc:AlternateContent>
              <mc:Choice Requires="wps">
                <w:drawing>
                  <wp:anchor distT="0" distB="0" distL="114300" distR="114300" simplePos="0" relativeHeight="251773952" behindDoc="0" locked="0" layoutInCell="1" allowOverlap="1" wp14:anchorId="0F1DED63" wp14:editId="0A28AE95">
                    <wp:simplePos x="0" y="0"/>
                    <wp:positionH relativeFrom="column">
                      <wp:posOffset>-462915</wp:posOffset>
                    </wp:positionH>
                    <wp:positionV relativeFrom="paragraph">
                      <wp:posOffset>3898265</wp:posOffset>
                    </wp:positionV>
                    <wp:extent cx="4972050" cy="1019175"/>
                    <wp:effectExtent l="0" t="0" r="0" b="0"/>
                    <wp:wrapSquare wrapText="bothSides"/>
                    <wp:docPr id="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019175"/>
                            </a:xfrm>
                            <a:prstGeom prst="rect">
                              <a:avLst/>
                            </a:prstGeom>
                            <a:noFill/>
                            <a:ln w="9525">
                              <a:noFill/>
                              <a:miter lim="800000"/>
                              <a:headEnd/>
                              <a:tailEnd/>
                            </a:ln>
                          </wps:spPr>
                          <wps:txbx>
                            <w:txbxContent>
                              <w:p w14:paraId="6B5CEED5" w14:textId="77777777" w:rsidR="00701293" w:rsidRPr="00701293" w:rsidRDefault="00701293" w:rsidP="00701293">
                                <w:pPr>
                                  <w:spacing w:after="240" w:line="240" w:lineRule="auto"/>
                                  <w:jc w:val="both"/>
                                  <w:rPr>
                                    <w:rFonts w:ascii="Myriad Pro" w:hAnsi="Myriad Pro"/>
                                  </w:rPr>
                                </w:pPr>
                                <w:r w:rsidRPr="00701293">
                                  <w:rPr>
                                    <w:rFonts w:ascii="Myriad Pro" w:hAnsi="Myriad Pro"/>
                                  </w:rPr>
                                  <w:t>Bendrojo plano esamos būklės įvertinimas atliktas pagal 4 pagrindinius aspektus, kurių trys – socialinis, gamtosauginis ir ekonominis - atitinka darnaus vystymosi aspektus, o ketvirtas aspektas - ištekliai (žmogiškieji ir materialieji) išskiriamas kaip viena svarbiausių kitų trijų aspektų sudėtinė dalis. Inžinerinių struktūrų vertinim</w:t>
                                </w:r>
                                <w:r>
                                  <w:rPr>
                                    <w:rFonts w:ascii="Myriad Pro" w:hAnsi="Myriad Pro"/>
                                  </w:rPr>
                                  <w:t xml:space="preserve">o dalies tyrimo klausimas – kaip </w:t>
                                </w:r>
                                <w:r w:rsidRPr="00701293">
                                  <w:rPr>
                                    <w:rFonts w:ascii="Myriad Pro" w:hAnsi="Myriad Pro"/>
                                  </w:rPr>
                                  <w:t>inžinerinės infrastruktūros plėtra paveikė gyvenimo kokybės, aplinkos kokybės, ekonominės aplinkos ir išteklių pokyčius.</w:t>
                                </w:r>
                              </w:p>
                              <w:p w14:paraId="67435B6F" w14:textId="77777777" w:rsidR="004A04D1" w:rsidRPr="001850D0" w:rsidRDefault="004A04D1" w:rsidP="004A04D1">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D19E5" id="_x0000_s1035" type="#_x0000_t202" style="position:absolute;margin-left:-36.45pt;margin-top:306.95pt;width:391.5pt;height:8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" filled="f" stroked="f">
                    <v:textbox>
                      <w:txbxContent>
                        <w:p w:rsidR="00701293" w:rsidRPr="00701293" w:rsidRDefault="00701293" w:rsidP="00701293">
                          <w:pPr>
                            <w:spacing w:after="240" w:line="240" w:lineRule="auto"/>
                            <w:jc w:val="both"/>
                            <w:rPr>
                              <w:rFonts w:ascii="Myriad Pro" w:hAnsi="Myriad Pro"/>
                            </w:rPr>
                          </w:pPr>
                          <w:r w:rsidRPr="00701293">
                            <w:rPr>
                              <w:rFonts w:ascii="Myriad Pro" w:hAnsi="Myriad Pro"/>
                            </w:rPr>
                            <w:t>Bendrojo plano esamos būklės įvertinimas atliktas pagal 4 pagrindinius aspektus, kurių trys – socialinis, gamtosauginis ir ekonominis - atitinka darnaus vystymosi aspektus, o ketvirtas aspektas - ištekliai (žmogiškieji ir materialieji) išskiriamas kaip viena svarbiausių kitų trijų aspektų sudėtinė dalis. Inžinerinių struktūrų vertinim</w:t>
                          </w:r>
                          <w:r>
                            <w:rPr>
                              <w:rFonts w:ascii="Myriad Pro" w:hAnsi="Myriad Pro"/>
                            </w:rPr>
                            <w:t xml:space="preserve">o dalies tyrimo klausimas – kaip </w:t>
                          </w:r>
                          <w:r w:rsidRPr="00701293">
                            <w:rPr>
                              <w:rFonts w:ascii="Myriad Pro" w:hAnsi="Myriad Pro"/>
                            </w:rPr>
                            <w:t>inžinerinės infrastruktūros plėtra paveikė gyvenimo kokybės, aplinkos kokybės, ekonominės aplinkos ir išteklių pokyčius.</w:t>
                          </w:r>
                        </w:p>
                        <w:p w:rsidR="004A04D1" w:rsidRPr="001850D0" w:rsidRDefault="004A04D1" w:rsidP="004A04D1">
                          <w:pPr>
                            <w:rPr>
                              <w:rFonts w:ascii="Myriad Pro" w:hAnsi="Myriad Pro"/>
                            </w:rPr>
                          </w:pPr>
                        </w:p>
                      </w:txbxContent>
                    </v:textbox>
                    <w10:wrap type="square"/>
                  </v:shape>
                </w:pict>
              </mc:Fallback>
            </mc:AlternateContent>
          </w:r>
          <w:r w:rsidR="00701293">
            <w:rPr>
              <w:noProof/>
              <w:lang w:val="en-GB" w:eastAsia="en-GB"/>
            </w:rPr>
            <mc:AlternateContent>
              <mc:Choice Requires="wps">
                <w:drawing>
                  <wp:anchor distT="0" distB="0" distL="114300" distR="114300" simplePos="0" relativeHeight="251694080" behindDoc="0" locked="0" layoutInCell="1" allowOverlap="1" wp14:anchorId="55BE45C5" wp14:editId="7F8786E1">
                    <wp:simplePos x="0" y="0"/>
                    <wp:positionH relativeFrom="column">
                      <wp:posOffset>-462915</wp:posOffset>
                    </wp:positionH>
                    <wp:positionV relativeFrom="paragraph">
                      <wp:posOffset>1907540</wp:posOffset>
                    </wp:positionV>
                    <wp:extent cx="4972050" cy="1562100"/>
                    <wp:effectExtent l="0" t="0" r="0" b="0"/>
                    <wp:wrapSquare wrapText="bothSides"/>
                    <wp:docPr id="3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562100"/>
                            </a:xfrm>
                            <a:prstGeom prst="rect">
                              <a:avLst/>
                            </a:prstGeom>
                            <a:noFill/>
                            <a:ln w="9525">
                              <a:noFill/>
                              <a:miter lim="800000"/>
                              <a:headEnd/>
                              <a:tailEnd/>
                            </a:ln>
                          </wps:spPr>
                          <wps:txbx>
                            <w:txbxContent>
                              <w:p w14:paraId="0D6720B4" w14:textId="77777777" w:rsidR="00701293" w:rsidRPr="00701293" w:rsidRDefault="00701293" w:rsidP="00701293">
                                <w:pPr>
                                  <w:spacing w:after="240" w:line="240" w:lineRule="auto"/>
                                  <w:jc w:val="both"/>
                                  <w:rPr>
                                    <w:rFonts w:ascii="Myriad Pro" w:hAnsi="Myriad Pro"/>
                                  </w:rPr>
                                </w:pPr>
                                <w:r w:rsidRPr="00701293">
                                  <w:rPr>
                                    <w:rFonts w:ascii="Myriad Pro" w:hAnsi="Myriad Pro"/>
                                  </w:rPr>
                                  <w:t xml:space="preserve">Per nagrinėjamą laikotarpį </w:t>
                                </w:r>
                                <w:r>
                                  <w:rPr>
                                    <w:rFonts w:ascii="Myriad Pro" w:hAnsi="Myriad Pro"/>
                                  </w:rPr>
                                  <w:t>sparčiausia u</w:t>
                                </w:r>
                                <w:r w:rsidRPr="00701293">
                                  <w:rPr>
                                    <w:rFonts w:ascii="Myriad Pro" w:hAnsi="Myriad Pro"/>
                                  </w:rPr>
                                  <w:t>rbanistinė plėtra</w:t>
                                </w:r>
                                <w:r>
                                  <w:rPr>
                                    <w:rFonts w:ascii="Myriad Pro" w:hAnsi="Myriad Pro"/>
                                  </w:rPr>
                                  <w:t xml:space="preserve"> vyko </w:t>
                                </w:r>
                                <w:r w:rsidRPr="00701293">
                                  <w:rPr>
                                    <w:rFonts w:ascii="Myriad Pro" w:hAnsi="Myriad Pro"/>
                                  </w:rPr>
                                  <w:t>didžiųjų</w:t>
                                </w:r>
                                <w:r>
                                  <w:rPr>
                                    <w:rFonts w:ascii="Myriad Pro" w:hAnsi="Myriad Pro"/>
                                  </w:rPr>
                                  <w:t xml:space="preserve"> Lietuvos</w:t>
                                </w:r>
                                <w:r w:rsidRPr="00701293">
                                  <w:rPr>
                                    <w:rFonts w:ascii="Myriad Pro" w:hAnsi="Myriad Pro"/>
                                  </w:rPr>
                                  <w:t xml:space="preserve"> miestų priemiesčiuose. </w:t>
                                </w:r>
                                <w:r>
                                  <w:rPr>
                                    <w:rFonts w:ascii="Myriad Pro" w:hAnsi="Myriad Pro"/>
                                  </w:rPr>
                                  <w:t xml:space="preserve">Tokios plėtros viena pagrindinių prielaidų </w:t>
                                </w:r>
                                <w:r w:rsidRPr="00701293">
                                  <w:rPr>
                                    <w:rFonts w:ascii="Myriad Pro" w:hAnsi="Myriad Pro"/>
                                  </w:rPr>
                                  <w:t>turėjo būti urbanistinės plėtros mast</w:t>
                                </w:r>
                                <w:r>
                                  <w:rPr>
                                    <w:rFonts w:ascii="Myriad Pro" w:hAnsi="Myriad Pro"/>
                                  </w:rPr>
                                  <w:t xml:space="preserve">us atitinkančios </w:t>
                                </w:r>
                                <w:r w:rsidRPr="00701293">
                                  <w:rPr>
                                    <w:rFonts w:ascii="Myriad Pro" w:hAnsi="Myriad Pro"/>
                                  </w:rPr>
                                  <w:t xml:space="preserve">infrastruktūros sukūrimas. </w:t>
                                </w:r>
                                <w:r>
                                  <w:rPr>
                                    <w:rFonts w:ascii="Myriad Pro" w:hAnsi="Myriad Pro"/>
                                  </w:rPr>
                                  <w:t xml:space="preserve">Taip pat </w:t>
                                </w:r>
                                <w:r w:rsidRPr="00701293">
                                  <w:rPr>
                                    <w:rFonts w:ascii="Myriad Pro" w:hAnsi="Myriad Pro"/>
                                  </w:rPr>
                                  <w:t xml:space="preserve">inžinerinė infrastruktūra turėjo būti </w:t>
                                </w:r>
                                <w:r>
                                  <w:rPr>
                                    <w:rFonts w:ascii="Myriad Pro" w:hAnsi="Myriad Pro"/>
                                  </w:rPr>
                                  <w:t xml:space="preserve">plėtojama </w:t>
                                </w:r>
                                <w:r w:rsidRPr="00701293">
                                  <w:rPr>
                                    <w:rFonts w:ascii="Myriad Pro" w:hAnsi="Myriad Pro"/>
                                  </w:rPr>
                                  <w:t>ir mažuosiuose Lietuvos</w:t>
                                </w:r>
                                <w:r>
                                  <w:rPr>
                                    <w:rFonts w:ascii="Myriad Pro" w:hAnsi="Myriad Pro"/>
                                  </w:rPr>
                                  <w:t xml:space="preserve"> miestuose bei </w:t>
                                </w:r>
                                <w:r w:rsidRPr="00701293">
                                  <w:rPr>
                                    <w:rFonts w:ascii="Myriad Pro" w:hAnsi="Myriad Pro"/>
                                  </w:rPr>
                                  <w:t>miesteliuose, kuriuose ji nebuvo vystoma arba vystoma labai minimaliai sovietmečiu. Esamos būklės įvertinimo metu siekta nustatyti, ar per nagrinėjamą laikotarpį sukurta inžinerinė infrastruktūra užtikrina aukštą gyvenimo kokybę visiems Lietuvos Respublikos gyventojams tuo pačiu darydama maž</w:t>
                                </w:r>
                                <w:r>
                                  <w:rPr>
                                    <w:rFonts w:ascii="Myriad Pro" w:hAnsi="Myriad Pro"/>
                                  </w:rPr>
                                  <w:t>iausią poveikį aplinkos kokybei bei ištekliams.</w:t>
                                </w:r>
                              </w:p>
                              <w:p w14:paraId="485E44C6" w14:textId="77777777" w:rsidR="00BB4245" w:rsidRPr="00701293" w:rsidRDefault="00BB4245" w:rsidP="00BB4245">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61E5D" id="_x0000_s1036" type="#_x0000_t202" style="position:absolute;margin-left:-36.45pt;margin-top:150.2pt;width:391.5pt;height:12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" filled="f" stroked="f">
                    <v:textbox>
                      <w:txbxContent>
                        <w:p w:rsidR="00701293" w:rsidRPr="00701293" w:rsidRDefault="00701293" w:rsidP="00701293">
                          <w:pPr>
                            <w:spacing w:after="240" w:line="240" w:lineRule="auto"/>
                            <w:jc w:val="both"/>
                            <w:rPr>
                              <w:rFonts w:ascii="Myriad Pro" w:hAnsi="Myriad Pro"/>
                            </w:rPr>
                          </w:pPr>
                          <w:r w:rsidRPr="00701293">
                            <w:rPr>
                              <w:rFonts w:ascii="Myriad Pro" w:hAnsi="Myriad Pro"/>
                            </w:rPr>
                            <w:t xml:space="preserve">Per nagrinėjamą laikotarpį </w:t>
                          </w:r>
                          <w:r>
                            <w:rPr>
                              <w:rFonts w:ascii="Myriad Pro" w:hAnsi="Myriad Pro"/>
                            </w:rPr>
                            <w:t>sparčiausia u</w:t>
                          </w:r>
                          <w:r w:rsidRPr="00701293">
                            <w:rPr>
                              <w:rFonts w:ascii="Myriad Pro" w:hAnsi="Myriad Pro"/>
                            </w:rPr>
                            <w:t>rbanistinė plėtra</w:t>
                          </w:r>
                          <w:r>
                            <w:rPr>
                              <w:rFonts w:ascii="Myriad Pro" w:hAnsi="Myriad Pro"/>
                            </w:rPr>
                            <w:t xml:space="preserve"> vyko </w:t>
                          </w:r>
                          <w:r w:rsidRPr="00701293">
                            <w:rPr>
                              <w:rFonts w:ascii="Myriad Pro" w:hAnsi="Myriad Pro"/>
                            </w:rPr>
                            <w:t>didžiųjų</w:t>
                          </w:r>
                          <w:r>
                            <w:rPr>
                              <w:rFonts w:ascii="Myriad Pro" w:hAnsi="Myriad Pro"/>
                            </w:rPr>
                            <w:t xml:space="preserve"> Lietuvos</w:t>
                          </w:r>
                          <w:r w:rsidRPr="00701293">
                            <w:rPr>
                              <w:rFonts w:ascii="Myriad Pro" w:hAnsi="Myriad Pro"/>
                            </w:rPr>
                            <w:t xml:space="preserve"> miestų priemiesčiuose. </w:t>
                          </w:r>
                          <w:r>
                            <w:rPr>
                              <w:rFonts w:ascii="Myriad Pro" w:hAnsi="Myriad Pro"/>
                            </w:rPr>
                            <w:t xml:space="preserve">Tokios plėtros viena pagrindinių prielaidų </w:t>
                          </w:r>
                          <w:r w:rsidRPr="00701293">
                            <w:rPr>
                              <w:rFonts w:ascii="Myriad Pro" w:hAnsi="Myriad Pro"/>
                            </w:rPr>
                            <w:t>turėjo būti urbanistinės plėtros mast</w:t>
                          </w:r>
                          <w:r>
                            <w:rPr>
                              <w:rFonts w:ascii="Myriad Pro" w:hAnsi="Myriad Pro"/>
                            </w:rPr>
                            <w:t xml:space="preserve">us atitinkančios </w:t>
                          </w:r>
                          <w:r w:rsidRPr="00701293">
                            <w:rPr>
                              <w:rFonts w:ascii="Myriad Pro" w:hAnsi="Myriad Pro"/>
                            </w:rPr>
                            <w:t xml:space="preserve">infrastruktūros sukūrimas. </w:t>
                          </w:r>
                          <w:r>
                            <w:rPr>
                              <w:rFonts w:ascii="Myriad Pro" w:hAnsi="Myriad Pro"/>
                            </w:rPr>
                            <w:t xml:space="preserve">Taip pat </w:t>
                          </w:r>
                          <w:r w:rsidRPr="00701293">
                            <w:rPr>
                              <w:rFonts w:ascii="Myriad Pro" w:hAnsi="Myriad Pro"/>
                            </w:rPr>
                            <w:t xml:space="preserve">inžinerinė infrastruktūra turėjo būti </w:t>
                          </w:r>
                          <w:r>
                            <w:rPr>
                              <w:rFonts w:ascii="Myriad Pro" w:hAnsi="Myriad Pro"/>
                            </w:rPr>
                            <w:t xml:space="preserve">plėtojama </w:t>
                          </w:r>
                          <w:r w:rsidRPr="00701293">
                            <w:rPr>
                              <w:rFonts w:ascii="Myriad Pro" w:hAnsi="Myriad Pro"/>
                            </w:rPr>
                            <w:t>ir mažuosiuose Lietuvos</w:t>
                          </w:r>
                          <w:r>
                            <w:rPr>
                              <w:rFonts w:ascii="Myriad Pro" w:hAnsi="Myriad Pro"/>
                            </w:rPr>
                            <w:t xml:space="preserve"> miestuose bei </w:t>
                          </w:r>
                          <w:r w:rsidRPr="00701293">
                            <w:rPr>
                              <w:rFonts w:ascii="Myriad Pro" w:hAnsi="Myriad Pro"/>
                            </w:rPr>
                            <w:t>miesteliuose, kuriuose ji nebuvo vystoma arba vystoma labai minimaliai sovietmečiu. Esamos būklės įvertinimo metu siekta nustatyti, ar per nagrinėjamą laikotarpį sukurta inžinerinė infrastruktūra užtikrina aukštą gyvenimo kokybę visiems Lietuvos Respublikos gyventojams tuo pačiu darydama maž</w:t>
                          </w:r>
                          <w:r>
                            <w:rPr>
                              <w:rFonts w:ascii="Myriad Pro" w:hAnsi="Myriad Pro"/>
                            </w:rPr>
                            <w:t>iausią poveikį aplinkos kokybei bei ištekliams.</w:t>
                          </w:r>
                        </w:p>
                        <w:p w:rsidR="00BB4245" w:rsidRPr="00701293" w:rsidRDefault="00BB4245" w:rsidP="00BB4245">
                          <w:pPr>
                            <w:rPr>
                              <w:rFonts w:ascii="Myriad Pro" w:hAnsi="Myriad Pro"/>
                            </w:rPr>
                          </w:pPr>
                        </w:p>
                      </w:txbxContent>
                    </v:textbox>
                    <w10:wrap type="square"/>
                  </v:shape>
                </w:pict>
              </mc:Fallback>
            </mc:AlternateContent>
          </w:r>
          <w:r w:rsidR="00EA6C9B">
            <w:rPr>
              <w:noProof/>
              <w:lang w:val="en-GB" w:eastAsia="en-GB"/>
            </w:rPr>
            <mc:AlternateContent>
              <mc:Choice Requires="wps">
                <w:drawing>
                  <wp:anchor distT="0" distB="0" distL="114300" distR="114300" simplePos="0" relativeHeight="251681792" behindDoc="0" locked="0" layoutInCell="1" allowOverlap="1" wp14:anchorId="0D4E70A9" wp14:editId="1544ADE2">
                    <wp:simplePos x="0" y="0"/>
                    <wp:positionH relativeFrom="column">
                      <wp:posOffset>-405765</wp:posOffset>
                    </wp:positionH>
                    <wp:positionV relativeFrom="paragraph">
                      <wp:posOffset>548640</wp:posOffset>
                    </wp:positionV>
                    <wp:extent cx="3954145" cy="266700"/>
                    <wp:effectExtent l="0" t="0" r="8255" b="0"/>
                    <wp:wrapSquare wrapText="bothSides"/>
                    <wp:docPr id="2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266700"/>
                            </a:xfrm>
                            <a:prstGeom prst="rect">
                              <a:avLst/>
                            </a:prstGeom>
                            <a:solidFill>
                              <a:schemeClr val="accent3">
                                <a:lumMod val="20000"/>
                                <a:lumOff val="80000"/>
                              </a:schemeClr>
                            </a:solidFill>
                            <a:ln w="9525">
                              <a:noFill/>
                              <a:miter lim="800000"/>
                              <a:headEnd/>
                              <a:tailEnd/>
                            </a:ln>
                          </wps:spPr>
                          <wps:txbx>
                            <w:txbxContent>
                              <w:p w14:paraId="708C20FC" w14:textId="77777777" w:rsidR="00D111FF" w:rsidRPr="00B01020" w:rsidRDefault="00B01020" w:rsidP="00B01020">
                                <w:pPr>
                                  <w:rPr>
                                    <w:rFonts w:ascii="Myriad Pro" w:hAnsi="Myriad Pro"/>
                                  </w:rPr>
                                </w:pPr>
                                <w:r w:rsidRPr="00B01020">
                                  <w:rPr>
                                    <w:rFonts w:ascii="Myriad Pro" w:hAnsi="Myriad Pro"/>
                                    <w:b/>
                                    <w:bCs/>
                                    <w:color w:val="000000"/>
                                  </w:rPr>
                                  <w:t>1.</w:t>
                                </w:r>
                                <w:r>
                                  <w:rPr>
                                    <w:rFonts w:ascii="Myriad Pro" w:hAnsi="Myriad Pro"/>
                                    <w:b/>
                                    <w:bCs/>
                                    <w:color w:val="000000"/>
                                  </w:rPr>
                                  <w:t xml:space="preserve"> </w:t>
                                </w:r>
                                <w:r w:rsidR="00BB4245" w:rsidRPr="00B01020">
                                  <w:rPr>
                                    <w:rFonts w:ascii="Myriad Pro" w:hAnsi="Myriad Pro"/>
                                    <w:b/>
                                    <w:bCs/>
                                    <w:color w:val="000000"/>
                                  </w:rPr>
                                  <w:t>ANALIZUOJAMA TEMA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0AEC" id="_x0000_s1037" type="#_x0000_t202" style="position:absolute;margin-left:-31.95pt;margin-top:43.2pt;width:311.3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" fillcolor="#f0f8de [662]" stroked="f">
                    <v:textbox>
                      <w:txbxContent>
                        <w:p w:rsidR="00D111FF" w:rsidRPr="00B01020" w:rsidRDefault="00B01020" w:rsidP="00B01020">
                          <w:pPr>
                            <w:rPr>
                              <w:rFonts w:ascii="Myriad Pro" w:hAnsi="Myriad Pro"/>
                            </w:rPr>
                          </w:pPr>
                          <w:r w:rsidRPr="00B01020">
                            <w:rPr>
                              <w:rFonts w:ascii="Myriad Pro" w:hAnsi="Myriad Pro"/>
                              <w:b/>
                              <w:bCs/>
                              <w:color w:val="000000"/>
                            </w:rPr>
                            <w:t>1.</w:t>
                          </w:r>
                          <w:r>
                            <w:rPr>
                              <w:rFonts w:ascii="Myriad Pro" w:hAnsi="Myriad Pro"/>
                              <w:b/>
                              <w:bCs/>
                              <w:color w:val="000000"/>
                            </w:rPr>
                            <w:t xml:space="preserve"> </w:t>
                          </w:r>
                          <w:r w:rsidR="00BB4245" w:rsidRPr="00B01020">
                            <w:rPr>
                              <w:rFonts w:ascii="Myriad Pro" w:hAnsi="Myriad Pro"/>
                              <w:b/>
                              <w:bCs/>
                              <w:color w:val="000000"/>
                            </w:rPr>
                            <w:t>ANALIZUOJAMA TEMA</w:t>
                          </w:r>
                        </w:p>
                      </w:txbxContent>
                    </v:textbox>
                    <w10:wrap type="square"/>
                  </v:shape>
                </w:pict>
              </mc:Fallback>
            </mc:AlternateContent>
          </w:r>
          <w:r w:rsidR="00EA6C9B">
            <w:rPr>
              <w:noProof/>
              <w:lang w:val="en-GB" w:eastAsia="en-GB"/>
            </w:rPr>
            <mc:AlternateContent>
              <mc:Choice Requires="wps">
                <w:drawing>
                  <wp:anchor distT="0" distB="0" distL="114300" distR="114300" simplePos="0" relativeHeight="251692032" behindDoc="0" locked="0" layoutInCell="1" allowOverlap="1" wp14:anchorId="06CF6A35" wp14:editId="5E2A2215">
                    <wp:simplePos x="0" y="0"/>
                    <wp:positionH relativeFrom="column">
                      <wp:posOffset>-410210</wp:posOffset>
                    </wp:positionH>
                    <wp:positionV relativeFrom="paragraph">
                      <wp:posOffset>1557020</wp:posOffset>
                    </wp:positionV>
                    <wp:extent cx="3943350" cy="276225"/>
                    <wp:effectExtent l="0" t="0" r="0" b="9525"/>
                    <wp:wrapSquare wrapText="bothSides"/>
                    <wp:docPr id="3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76225"/>
                            </a:xfrm>
                            <a:prstGeom prst="rect">
                              <a:avLst/>
                            </a:prstGeom>
                            <a:solidFill>
                              <a:schemeClr val="accent3">
                                <a:lumMod val="20000"/>
                                <a:lumOff val="80000"/>
                              </a:schemeClr>
                            </a:solidFill>
                            <a:ln w="9525">
                              <a:noFill/>
                              <a:miter lim="800000"/>
                              <a:headEnd/>
                              <a:tailEnd/>
                            </a:ln>
                          </wps:spPr>
                          <wps:txbx>
                            <w:txbxContent>
                              <w:p w14:paraId="35238617" w14:textId="77777777" w:rsidR="00BB4245" w:rsidRPr="00B01020" w:rsidRDefault="00B01020" w:rsidP="00B01020">
                                <w:pPr>
                                  <w:rPr>
                                    <w:rFonts w:ascii="Myriad Pro" w:hAnsi="Myriad Pro"/>
                                  </w:rPr>
                                </w:pPr>
                                <w:r w:rsidRPr="00B01020">
                                  <w:rPr>
                                    <w:rFonts w:ascii="Myriad Pro" w:hAnsi="Myriad Pro"/>
                                    <w:b/>
                                    <w:bCs/>
                                    <w:color w:val="000000"/>
                                  </w:rPr>
                                  <w:t xml:space="preserve">2. </w:t>
                                </w:r>
                                <w:r w:rsidR="00BB4245" w:rsidRPr="00B01020">
                                  <w:rPr>
                                    <w:rFonts w:ascii="Myriad Pro" w:hAnsi="Myriad Pro"/>
                                    <w:b/>
                                    <w:bCs/>
                                    <w:color w:val="000000"/>
                                  </w:rPr>
                                  <w:t>PROBLEMINĖ HIPOTEZĖ (PRIELAIDA)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3855C" id="_x0000_s1038" type="#_x0000_t202" style="position:absolute;margin-left:-32.3pt;margin-top:122.6pt;width:310.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" fillcolor="#f0f8de [662]" stroked="f">
                    <v:textbox>
                      <w:txbxContent>
                        <w:p w:rsidR="00BB4245" w:rsidRPr="00B01020" w:rsidRDefault="00B01020" w:rsidP="00B01020">
                          <w:pPr>
                            <w:rPr>
                              <w:rFonts w:ascii="Myriad Pro" w:hAnsi="Myriad Pro"/>
                            </w:rPr>
                          </w:pPr>
                          <w:r w:rsidRPr="00B01020">
                            <w:rPr>
                              <w:rFonts w:ascii="Myriad Pro" w:hAnsi="Myriad Pro"/>
                              <w:b/>
                              <w:bCs/>
                              <w:color w:val="000000"/>
                            </w:rPr>
                            <w:t xml:space="preserve">2. </w:t>
                          </w:r>
                          <w:r w:rsidR="00BB4245" w:rsidRPr="00B01020">
                            <w:rPr>
                              <w:rFonts w:ascii="Myriad Pro" w:hAnsi="Myriad Pro"/>
                              <w:b/>
                              <w:bCs/>
                              <w:color w:val="000000"/>
                            </w:rPr>
                            <w:t>PROBLEMINĖ HIPOTEZĖ (PRIELAIDA)</w:t>
                          </w:r>
                        </w:p>
                      </w:txbxContent>
                    </v:textbox>
                    <w10:wrap type="square"/>
                  </v:shape>
                </w:pict>
              </mc:Fallback>
            </mc:AlternateContent>
          </w:r>
          <w:r w:rsidR="00EA6C9B">
            <w:rPr>
              <w:noProof/>
              <w:lang w:val="en-GB" w:eastAsia="en-GB"/>
            </w:rPr>
            <mc:AlternateContent>
              <mc:Choice Requires="wps">
                <w:drawing>
                  <wp:anchor distT="0" distB="0" distL="114300" distR="114300" simplePos="0" relativeHeight="251696128" behindDoc="0" locked="0" layoutInCell="1" allowOverlap="1" wp14:anchorId="116A6DA0" wp14:editId="3AFC5F7A">
                    <wp:simplePos x="0" y="0"/>
                    <wp:positionH relativeFrom="column">
                      <wp:posOffset>-418465</wp:posOffset>
                    </wp:positionH>
                    <wp:positionV relativeFrom="paragraph">
                      <wp:posOffset>3536950</wp:posOffset>
                    </wp:positionV>
                    <wp:extent cx="3927475" cy="276225"/>
                    <wp:effectExtent l="0" t="0" r="0" b="9525"/>
                    <wp:wrapSquare wrapText="bothSides"/>
                    <wp:docPr id="3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7475" cy="276225"/>
                            </a:xfrm>
                            <a:prstGeom prst="rect">
                              <a:avLst/>
                            </a:prstGeom>
                            <a:solidFill>
                              <a:schemeClr val="accent3">
                                <a:lumMod val="20000"/>
                                <a:lumOff val="80000"/>
                              </a:schemeClr>
                            </a:solidFill>
                            <a:ln w="9525">
                              <a:noFill/>
                              <a:miter lim="800000"/>
                              <a:headEnd/>
                              <a:tailEnd/>
                            </a:ln>
                          </wps:spPr>
                          <wps:txbx>
                            <w:txbxContent>
                              <w:p w14:paraId="4611D93E" w14:textId="77777777" w:rsidR="00014ECD" w:rsidRPr="00B01020" w:rsidRDefault="00B01020" w:rsidP="00B01020">
                                <w:pPr>
                                  <w:rPr>
                                    <w:rFonts w:ascii="Myriad Pro" w:hAnsi="Myriad Pro"/>
                                  </w:rPr>
                                </w:pPr>
                                <w:r w:rsidRPr="00B01020">
                                  <w:rPr>
                                    <w:rFonts w:ascii="Myriad Pro" w:hAnsi="Myriad Pro"/>
                                    <w:b/>
                                    <w:bCs/>
                                    <w:color w:val="000000"/>
                                  </w:rPr>
                                  <w:t xml:space="preserve">3. </w:t>
                                </w:r>
                                <w:r w:rsidR="00014ECD" w:rsidRPr="00B01020">
                                  <w:rPr>
                                    <w:rFonts w:ascii="Myriad Pro" w:hAnsi="Myriad Pro"/>
                                    <w:b/>
                                    <w:bCs/>
                                    <w:color w:val="000000"/>
                                  </w:rPr>
                                  <w:t>TYRIMO KLAUSIMAI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92107" id="_x0000_s1039" type="#_x0000_t202" style="position:absolute;margin-left:-32.95pt;margin-top:278.5pt;width:309.2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" fillcolor="#f0f8de [662]" stroked="f">
                    <v:textbox>
                      <w:txbxContent>
                        <w:p w:rsidR="00014ECD" w:rsidRPr="00B01020" w:rsidRDefault="00B01020" w:rsidP="00B01020">
                          <w:pPr>
                            <w:rPr>
                              <w:rFonts w:ascii="Myriad Pro" w:hAnsi="Myriad Pro"/>
                            </w:rPr>
                          </w:pPr>
                          <w:r w:rsidRPr="00B01020">
                            <w:rPr>
                              <w:rFonts w:ascii="Myriad Pro" w:hAnsi="Myriad Pro"/>
                              <w:b/>
                              <w:bCs/>
                              <w:color w:val="000000"/>
                            </w:rPr>
                            <w:t xml:space="preserve">3. </w:t>
                          </w:r>
                          <w:r w:rsidR="00014ECD" w:rsidRPr="00B01020">
                            <w:rPr>
                              <w:rFonts w:ascii="Myriad Pro" w:hAnsi="Myriad Pro"/>
                              <w:b/>
                              <w:bCs/>
                              <w:color w:val="000000"/>
                            </w:rPr>
                            <w:t>TYRIMO KLAUSIMAI</w:t>
                          </w:r>
                        </w:p>
                      </w:txbxContent>
                    </v:textbox>
                    <w10:wrap type="square"/>
                  </v:shape>
                </w:pict>
              </mc:Fallback>
            </mc:AlternateContent>
          </w:r>
          <w:r w:rsidR="00EA6C9B">
            <w:rPr>
              <w:noProof/>
              <w:lang w:val="en-GB" w:eastAsia="en-GB"/>
            </w:rPr>
            <mc:AlternateContent>
              <mc:Choice Requires="wps">
                <w:drawing>
                  <wp:anchor distT="0" distB="0" distL="114300" distR="114300" simplePos="0" relativeHeight="251757568" behindDoc="0" locked="0" layoutInCell="1" allowOverlap="1" wp14:anchorId="7EE7A8AD" wp14:editId="183F017E">
                    <wp:simplePos x="0" y="0"/>
                    <wp:positionH relativeFrom="margin">
                      <wp:posOffset>4853305</wp:posOffset>
                    </wp:positionH>
                    <wp:positionV relativeFrom="paragraph">
                      <wp:posOffset>2757170</wp:posOffset>
                    </wp:positionV>
                    <wp:extent cx="3888105" cy="276225"/>
                    <wp:effectExtent l="0" t="0" r="0" b="9525"/>
                    <wp:wrapSquare wrapText="bothSides"/>
                    <wp:docPr id="4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105" cy="276225"/>
                            </a:xfrm>
                            <a:prstGeom prst="rect">
                              <a:avLst/>
                            </a:prstGeom>
                            <a:solidFill>
                              <a:schemeClr val="accent3">
                                <a:lumMod val="20000"/>
                                <a:lumOff val="80000"/>
                              </a:schemeClr>
                            </a:solidFill>
                            <a:ln w="9525">
                              <a:noFill/>
                              <a:miter lim="800000"/>
                              <a:headEnd/>
                              <a:tailEnd/>
                            </a:ln>
                          </wps:spPr>
                          <wps:txbx>
                            <w:txbxContent>
                              <w:p w14:paraId="563179E0" w14:textId="77777777" w:rsidR="00014ECD" w:rsidRPr="00B01020" w:rsidRDefault="00C13194" w:rsidP="00B01020">
                                <w:pPr>
                                  <w:rPr>
                                    <w:rFonts w:ascii="Myriad Pro" w:hAnsi="Myriad Pro"/>
                                  </w:rPr>
                                </w:pPr>
                                <w:r>
                                  <w:rPr>
                                    <w:rFonts w:ascii="Myriad Pro" w:hAnsi="Myriad Pro"/>
                                    <w:b/>
                                    <w:bCs/>
                                    <w:color w:val="000000"/>
                                  </w:rPr>
                                  <w:t>6</w:t>
                                </w:r>
                                <w:r w:rsidR="00B01020" w:rsidRPr="00B01020">
                                  <w:rPr>
                                    <w:rFonts w:ascii="Myriad Pro" w:hAnsi="Myriad Pro"/>
                                    <w:b/>
                                    <w:bCs/>
                                    <w:color w:val="000000"/>
                                  </w:rPr>
                                  <w:t xml:space="preserve">. </w:t>
                                </w:r>
                                <w:r>
                                  <w:rPr>
                                    <w:rFonts w:ascii="Myriad Pro" w:hAnsi="Myriad Pro"/>
                                    <w:b/>
                                    <w:bCs/>
                                    <w:color w:val="000000"/>
                                  </w:rPr>
                                  <w:t>ESAMA SITUACIJA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40" type="#_x0000_t202" style="position:absolute;margin-left:382.15pt;margin-top:217.1pt;width:306.15pt;height:2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" fillcolor="#f0f8de [662]" stroked="f">
                    <v:textbox>
                      <w:txbxContent>
                        <w:p w:rsidR="00014ECD" w:rsidRPr="00B01020" w:rsidRDefault="00C13194" w:rsidP="00B01020">
                          <w:pPr>
                            <w:rPr>
                              <w:rFonts w:ascii="Myriad Pro" w:hAnsi="Myriad Pro"/>
                            </w:rPr>
                          </w:pPr>
                          <w:r>
                            <w:rPr>
                              <w:rFonts w:ascii="Myriad Pro" w:hAnsi="Myriad Pro"/>
                              <w:b/>
                              <w:bCs/>
                              <w:color w:val="000000"/>
                            </w:rPr>
                            <w:t>6</w:t>
                          </w:r>
                          <w:r w:rsidR="00B01020" w:rsidRPr="00B01020">
                            <w:rPr>
                              <w:rFonts w:ascii="Myriad Pro" w:hAnsi="Myriad Pro"/>
                              <w:b/>
                              <w:bCs/>
                              <w:color w:val="000000"/>
                            </w:rPr>
                            <w:t xml:space="preserve">. </w:t>
                          </w:r>
                          <w:r>
                            <w:rPr>
                              <w:rFonts w:ascii="Myriad Pro" w:hAnsi="Myriad Pro"/>
                              <w:b/>
                              <w:bCs/>
                              <w:color w:val="000000"/>
                            </w:rPr>
                            <w:t>ESAMA SITUACIJA</w:t>
                          </w:r>
                        </w:p>
                      </w:txbxContent>
                    </v:textbox>
                    <w10:wrap type="square" anchorx="margin"/>
                  </v:shape>
                </w:pict>
              </mc:Fallback>
            </mc:AlternateContent>
          </w:r>
          <w:r w:rsidR="000551A7">
            <w:rPr>
              <w:noProof/>
              <w:lang w:val="en-GB" w:eastAsia="en-GB"/>
            </w:rPr>
            <mc:AlternateContent>
              <mc:Choice Requires="wps">
                <w:drawing>
                  <wp:anchor distT="0" distB="0" distL="114300" distR="114300" simplePos="0" relativeHeight="251689984" behindDoc="0" locked="0" layoutInCell="1" allowOverlap="1" wp14:anchorId="4428F000" wp14:editId="718C16CD">
                    <wp:simplePos x="0" y="0"/>
                    <wp:positionH relativeFrom="column">
                      <wp:posOffset>-457200</wp:posOffset>
                    </wp:positionH>
                    <wp:positionV relativeFrom="paragraph">
                      <wp:posOffset>845185</wp:posOffset>
                    </wp:positionV>
                    <wp:extent cx="4933950" cy="457200"/>
                    <wp:effectExtent l="0" t="0" r="0" b="0"/>
                    <wp:wrapSquare wrapText="bothSides"/>
                    <wp:docPr id="3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457200"/>
                            </a:xfrm>
                            <a:prstGeom prst="rect">
                              <a:avLst/>
                            </a:prstGeom>
                            <a:noFill/>
                            <a:ln w="9525">
                              <a:noFill/>
                              <a:miter lim="800000"/>
                              <a:headEnd/>
                              <a:tailEnd/>
                            </a:ln>
                          </wps:spPr>
                          <wps:txbx>
                            <w:txbxContent>
                              <w:p w14:paraId="5A6DFF3A" w14:textId="77777777" w:rsidR="00BB4245" w:rsidRDefault="00701293" w:rsidP="00BB4245">
                                <w:pPr>
                                  <w:rPr>
                                    <w:rFonts w:ascii="Myriad Pro" w:hAnsi="Myriad Pro"/>
                                  </w:rPr>
                                </w:pPr>
                                <w:r>
                                  <w:rPr>
                                    <w:rFonts w:ascii="Myriad Pro" w:hAnsi="Myriad Pro"/>
                                    <w:b/>
                                    <w:sz w:val="26"/>
                                    <w:szCs w:val="26"/>
                                  </w:rPr>
                                  <w:t xml:space="preserve">INŽINERINĖS </w:t>
                                </w:r>
                                <w:r w:rsidR="00F45DCD" w:rsidRPr="00F45DCD">
                                  <w:rPr>
                                    <w:rFonts w:ascii="Myriad Pro" w:hAnsi="Myriad Pro"/>
                                    <w:b/>
                                    <w:sz w:val="26"/>
                                    <w:szCs w:val="26"/>
                                  </w:rPr>
                                  <w:t>STRUKTŪROS</w:t>
                                </w:r>
                              </w:p>
                              <w:p w14:paraId="48E53B2C" w14:textId="77777777" w:rsidR="00934C2C" w:rsidRPr="001850D0" w:rsidRDefault="00934C2C" w:rsidP="00BB4245">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B283D" id="_x0000_s1041" type="#_x0000_t202" style="position:absolute;margin-left:-36pt;margin-top:66.55pt;width:388.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" filled="f" stroked="f">
                    <v:textbox>
                      <w:txbxContent>
                        <w:p w:rsidR="00BB4245" w:rsidRDefault="00701293" w:rsidP="00BB4245">
                          <w:pPr>
                            <w:rPr>
                              <w:rFonts w:ascii="Myriad Pro" w:hAnsi="Myriad Pro"/>
                            </w:rPr>
                          </w:pPr>
                          <w:r>
                            <w:rPr>
                              <w:rFonts w:ascii="Myriad Pro" w:hAnsi="Myriad Pro"/>
                              <w:b/>
                              <w:sz w:val="26"/>
                              <w:szCs w:val="26"/>
                            </w:rPr>
                            <w:t xml:space="preserve">INŽINERINĖS </w:t>
                          </w:r>
                          <w:r w:rsidR="00F45DCD" w:rsidRPr="00F45DCD">
                            <w:rPr>
                              <w:rFonts w:ascii="Myriad Pro" w:hAnsi="Myriad Pro"/>
                              <w:b/>
                              <w:sz w:val="26"/>
                              <w:szCs w:val="26"/>
                            </w:rPr>
                            <w:t>STRUKTŪROS</w:t>
                          </w:r>
                        </w:p>
                        <w:p w:rsidR="00934C2C" w:rsidRPr="001850D0" w:rsidRDefault="00934C2C" w:rsidP="00BB4245">
                          <w:pPr>
                            <w:rPr>
                              <w:rFonts w:ascii="Myriad Pro" w:hAnsi="Myriad Pro"/>
                            </w:rPr>
                          </w:pPr>
                        </w:p>
                      </w:txbxContent>
                    </v:textbox>
                    <w10:wrap type="square"/>
                  </v:shape>
                </w:pict>
              </mc:Fallback>
            </mc:AlternateContent>
          </w:r>
          <w:r w:rsidR="00812FA5">
            <w:br w:type="page"/>
          </w:r>
        </w:p>
        <w:p w14:paraId="48019529" w14:textId="77777777" w:rsidR="00EA499E" w:rsidRPr="00710F0F" w:rsidRDefault="002E2861" w:rsidP="00545D4C">
          <w:pPr>
            <w:ind w:left="-851"/>
          </w:pPr>
          <w:r w:rsidRPr="00710F0F">
            <w:rPr>
              <w:noProof/>
              <w:lang w:val="en-GB" w:eastAsia="en-GB"/>
            </w:rPr>
            <w:lastRenderedPageBreak/>
            <mc:AlternateContent>
              <mc:Choice Requires="wps">
                <w:drawing>
                  <wp:anchor distT="0" distB="0" distL="114300" distR="114300" simplePos="0" relativeHeight="251767808" behindDoc="0" locked="0" layoutInCell="1" allowOverlap="1" wp14:anchorId="26539868" wp14:editId="700A90D7">
                    <wp:simplePos x="0" y="0"/>
                    <wp:positionH relativeFrom="margin">
                      <wp:posOffset>4842510</wp:posOffset>
                    </wp:positionH>
                    <wp:positionV relativeFrom="paragraph">
                      <wp:posOffset>210185</wp:posOffset>
                    </wp:positionV>
                    <wp:extent cx="3895725" cy="276225"/>
                    <wp:effectExtent l="0" t="0" r="9525" b="9525"/>
                    <wp:wrapSquare wrapText="bothSides"/>
                    <wp:docPr id="4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6225"/>
                            </a:xfrm>
                            <a:prstGeom prst="rect">
                              <a:avLst/>
                            </a:prstGeom>
                            <a:solidFill>
                              <a:schemeClr val="accent3">
                                <a:lumMod val="20000"/>
                                <a:lumOff val="80000"/>
                              </a:schemeClr>
                            </a:solidFill>
                            <a:ln w="9525">
                              <a:noFill/>
                              <a:miter lim="800000"/>
                              <a:headEnd/>
                              <a:tailEnd/>
                            </a:ln>
                          </wps:spPr>
                          <wps:txbx>
                            <w:txbxContent>
                              <w:p w14:paraId="5130D476" w14:textId="77777777" w:rsidR="00014ECD" w:rsidRPr="00B01020" w:rsidRDefault="00C57FE3" w:rsidP="00B01020">
                                <w:pPr>
                                  <w:rPr>
                                    <w:rFonts w:ascii="Myriad Pro" w:hAnsi="Myriad Pro"/>
                                  </w:rPr>
                                </w:pPr>
                                <w:r>
                                  <w:rPr>
                                    <w:rFonts w:ascii="Myriad Pro" w:hAnsi="Myriad Pro"/>
                                    <w:b/>
                                    <w:bCs/>
                                    <w:color w:val="000000"/>
                                  </w:rPr>
                                  <w:t>8</w:t>
                                </w:r>
                                <w:r w:rsidR="00B01020">
                                  <w:rPr>
                                    <w:rFonts w:ascii="Myriad Pro" w:hAnsi="Myriad Pro"/>
                                    <w:b/>
                                    <w:bCs/>
                                    <w:color w:val="000000"/>
                                  </w:rPr>
                                  <w:t xml:space="preserve">. </w:t>
                                </w:r>
                                <w:r w:rsidR="00014ECD" w:rsidRPr="00B01020">
                                  <w:rPr>
                                    <w:rFonts w:ascii="Myriad Pro" w:hAnsi="Myriad Pro"/>
                                    <w:b/>
                                    <w:bCs/>
                                    <w:color w:val="000000"/>
                                  </w:rPr>
                                  <w:t>IŠVADOS</w:t>
                                </w:r>
                                <w:r w:rsidR="00C13194">
                                  <w:rPr>
                                    <w:rFonts w:ascii="Myriad Pro" w:hAnsi="Myriad Pro"/>
                                    <w:b/>
                                    <w:bCs/>
                                    <w:color w:val="000000"/>
                                  </w:rPr>
                                  <w:t xml:space="preserve"> / </w:t>
                                </w:r>
                                <w:r w:rsidR="00C13194" w:rsidRPr="00B01020">
                                  <w:rPr>
                                    <w:rFonts w:ascii="Myriad Pro" w:hAnsi="Myriad Pro"/>
                                    <w:b/>
                                    <w:bCs/>
                                    <w:color w:val="000000"/>
                                  </w:rPr>
                                  <w:t>TENDENCIJOS</w:t>
                                </w:r>
                              </w:p>
                              <w:p w14:paraId="59539D0A" w14:textId="77777777" w:rsidR="00014ECD" w:rsidRPr="00BB4245" w:rsidRDefault="00014ECD" w:rsidP="00014ECD">
                                <w:pPr>
                                  <w:pStyle w:val="ListParagraph"/>
                                  <w:numPr>
                                    <w:ilvl w:val="0"/>
                                    <w:numId w:val="1"/>
                                  </w:num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42" type="#_x0000_t202" style="position:absolute;left:0;text-align:left;margin-left:381.3pt;margin-top:16.55pt;width:306.75pt;height:21.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" fillcolor="#f0f8de [662]" stroked="f">
                    <v:textbox>
                      <w:txbxContent>
                        <w:p w:rsidR="00014ECD" w:rsidRPr="00B01020" w:rsidRDefault="00C57FE3" w:rsidP="00B01020">
                          <w:pPr>
                            <w:rPr>
                              <w:rFonts w:ascii="Myriad Pro" w:hAnsi="Myriad Pro"/>
                            </w:rPr>
                          </w:pPr>
                          <w:r>
                            <w:rPr>
                              <w:rFonts w:ascii="Myriad Pro" w:hAnsi="Myriad Pro"/>
                              <w:b/>
                              <w:bCs/>
                              <w:color w:val="000000"/>
                            </w:rPr>
                            <w:t>8</w:t>
                          </w:r>
                          <w:r w:rsidR="00B01020">
                            <w:rPr>
                              <w:rFonts w:ascii="Myriad Pro" w:hAnsi="Myriad Pro"/>
                              <w:b/>
                              <w:bCs/>
                              <w:color w:val="000000"/>
                            </w:rPr>
                            <w:t xml:space="preserve">. </w:t>
                          </w:r>
                          <w:r w:rsidR="00014ECD" w:rsidRPr="00B01020">
                            <w:rPr>
                              <w:rFonts w:ascii="Myriad Pro" w:hAnsi="Myriad Pro"/>
                              <w:b/>
                              <w:bCs/>
                              <w:color w:val="000000"/>
                            </w:rPr>
                            <w:t>IŠVADOS</w:t>
                          </w:r>
                          <w:r w:rsidR="00C13194">
                            <w:rPr>
                              <w:rFonts w:ascii="Myriad Pro" w:hAnsi="Myriad Pro"/>
                              <w:b/>
                              <w:bCs/>
                              <w:color w:val="000000"/>
                            </w:rPr>
                            <w:t xml:space="preserve"> / </w:t>
                          </w:r>
                          <w:r w:rsidR="00C13194" w:rsidRPr="00B01020">
                            <w:rPr>
                              <w:rFonts w:ascii="Myriad Pro" w:hAnsi="Myriad Pro"/>
                              <w:b/>
                              <w:bCs/>
                              <w:color w:val="000000"/>
                            </w:rPr>
                            <w:t>TENDENCIJOS</w:t>
                          </w:r>
                        </w:p>
                        <w:p w:rsidR="00014ECD" w:rsidRPr="00BB4245" w:rsidRDefault="00014ECD" w:rsidP="00014ECD">
                          <w:pPr>
                            <w:pStyle w:val="ListParagraph"/>
                            <w:numPr>
                              <w:ilvl w:val="0"/>
                              <w:numId w:val="1"/>
                            </w:numPr>
                            <w:rPr>
                              <w:rFonts w:ascii="Myriad Pro" w:hAnsi="Myriad Pro"/>
                            </w:rPr>
                          </w:pPr>
                        </w:p>
                      </w:txbxContent>
                    </v:textbox>
                    <w10:wrap type="square" anchorx="margin"/>
                  </v:shape>
                </w:pict>
              </mc:Fallback>
            </mc:AlternateContent>
          </w:r>
          <w:r w:rsidR="0089284F" w:rsidRPr="00710F0F">
            <w:rPr>
              <w:noProof/>
              <w:lang w:val="en-GB" w:eastAsia="en-GB"/>
            </w:rPr>
            <mc:AlternateContent>
              <mc:Choice Requires="wps">
                <w:drawing>
                  <wp:anchor distT="0" distB="0" distL="114300" distR="114300" simplePos="0" relativeHeight="251765760" behindDoc="0" locked="0" layoutInCell="1" allowOverlap="1" wp14:anchorId="606377BF" wp14:editId="62F5CD1A">
                    <wp:simplePos x="0" y="0"/>
                    <wp:positionH relativeFrom="column">
                      <wp:posOffset>-541020</wp:posOffset>
                    </wp:positionH>
                    <wp:positionV relativeFrom="paragraph">
                      <wp:posOffset>10160</wp:posOffset>
                    </wp:positionV>
                    <wp:extent cx="1032510" cy="1028700"/>
                    <wp:effectExtent l="0" t="0" r="0" b="0"/>
                    <wp:wrapSquare wrapText="bothSides"/>
                    <wp:docPr id="1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510" cy="1028700"/>
                            </a:xfrm>
                            <a:prstGeom prst="rect">
                              <a:avLst/>
                            </a:prstGeom>
                            <a:solidFill>
                              <a:schemeClr val="bg1"/>
                            </a:solidFill>
                            <a:ln w="9525">
                              <a:noFill/>
                              <a:miter lim="800000"/>
                              <a:headEnd/>
                              <a:tailEnd/>
                            </a:ln>
                          </wps:spPr>
                          <wps:txbx>
                            <w:txbxContent>
                              <w:p w14:paraId="1350D428" w14:textId="77777777" w:rsidR="00D3326B" w:rsidRPr="00EB6576" w:rsidRDefault="00D3326B" w:rsidP="00D3326B">
                                <w:r w:rsidRPr="002F7675">
                                  <w:rPr>
                                    <w:noProof/>
                                    <w:lang w:val="en-GB" w:eastAsia="en-GB"/>
                                  </w:rPr>
                                  <w:drawing>
                                    <wp:inline distT="0" distB="0" distL="0" distR="0" wp14:anchorId="4B334DEA" wp14:editId="0A40E280">
                                      <wp:extent cx="866775" cy="900113"/>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3D011" id="_x0000_s1043" type="#_x0000_t202" style="position:absolute;left:0;text-align:left;margin-left:-42.6pt;margin-top:.8pt;width:81.3pt;height:8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" fillcolor="white [3212]" stroked="f">
                    <v:textbox>
                      <w:txbxContent>
                        <w:p w:rsidR="00D3326B" w:rsidRPr="00EB6576" w:rsidRDefault="00D3326B" w:rsidP="00D3326B">
                          <w:r w:rsidRPr="002F7675">
                            <w:rPr>
                              <w:noProof/>
                              <w:lang w:val="en-US"/>
                            </w:rPr>
                            <w:drawing>
                              <wp:inline distT="0" distB="0" distL="0" distR="0" wp14:anchorId="74452803" wp14:editId="1C1CDF1F">
                                <wp:extent cx="866775" cy="900113"/>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67872" cy="901252"/>
                                        </a:xfrm>
                                        <a:prstGeom prst="rect">
                                          <a:avLst/>
                                        </a:prstGeom>
                                      </pic:spPr>
                                    </pic:pic>
                                  </a:graphicData>
                                </a:graphic>
                              </wp:inline>
                            </w:drawing>
                          </w:r>
                        </w:p>
                      </w:txbxContent>
                    </v:textbox>
                    <w10:wrap type="square"/>
                  </v:shape>
                </w:pict>
              </mc:Fallback>
            </mc:AlternateContent>
          </w:r>
          <w:r w:rsidR="0089284F" w:rsidRPr="00710F0F">
            <w:rPr>
              <w:noProof/>
              <w:lang w:val="en-GB" w:eastAsia="en-GB"/>
            </w:rPr>
            <mc:AlternateContent>
              <mc:Choice Requires="wps">
                <w:drawing>
                  <wp:anchor distT="0" distB="0" distL="114300" distR="114300" simplePos="0" relativeHeight="251762688" behindDoc="0" locked="0" layoutInCell="1" allowOverlap="1" wp14:anchorId="0ACA3BCF" wp14:editId="0B65341E">
                    <wp:simplePos x="0" y="0"/>
                    <wp:positionH relativeFrom="page">
                      <wp:posOffset>162685</wp:posOffset>
                    </wp:positionH>
                    <wp:positionV relativeFrom="margin">
                      <wp:posOffset>-12046</wp:posOffset>
                    </wp:positionV>
                    <wp:extent cx="5108049" cy="7233920"/>
                    <wp:effectExtent l="0" t="0" r="16510" b="24130"/>
                    <wp:wrapNone/>
                    <wp:docPr id="7"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8049" cy="723392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94147C8" w14:textId="77777777" w:rsidR="00D3326B" w:rsidRDefault="00D3326B" w:rsidP="00D3326B"/>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05B79" id="_x0000_s1044" style="position:absolute;left:0;text-align:left;margin-left:12.8pt;margin-top:-.95pt;width:402.2pt;height:569.6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" filled="f" strokecolor="#92c527 [2406]" strokeweight="1.25pt">
                    <v:stroke endcap="round"/>
                    <v:path arrowok="t"/>
                    <v:textbox inset="14.4pt,,14.4pt">
                      <w:txbxContent>
                        <w:p w:rsidR="00D3326B" w:rsidRDefault="00D3326B" w:rsidP="00D3326B"/>
                      </w:txbxContent>
                    </v:textbox>
                    <w10:wrap anchorx="page" anchory="margin"/>
                  </v:rect>
                </w:pict>
              </mc:Fallback>
            </mc:AlternateContent>
          </w:r>
          <w:r w:rsidR="009A785D" w:rsidRPr="00710F0F">
            <w:rPr>
              <w:noProof/>
              <w:lang w:val="en-GB" w:eastAsia="en-GB"/>
            </w:rPr>
            <mc:AlternateContent>
              <mc:Choice Requires="wps">
                <w:drawing>
                  <wp:anchor distT="0" distB="0" distL="114300" distR="114300" simplePos="0" relativeHeight="251763712" behindDoc="0" locked="0" layoutInCell="1" allowOverlap="1" wp14:anchorId="448D140D" wp14:editId="7347168E">
                    <wp:simplePos x="0" y="0"/>
                    <wp:positionH relativeFrom="page">
                      <wp:posOffset>5396643</wp:posOffset>
                    </wp:positionH>
                    <wp:positionV relativeFrom="page">
                      <wp:posOffset>162727</wp:posOffset>
                    </wp:positionV>
                    <wp:extent cx="5200650" cy="7239480"/>
                    <wp:effectExtent l="0" t="0" r="19050" b="19050"/>
                    <wp:wrapNone/>
                    <wp:docPr id="9" name="472 stačiakampi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0" cy="7239480"/>
                            </a:xfrm>
                            <a:prstGeom prst="rect">
                              <a:avLst/>
                            </a:prstGeom>
                            <a:noFill/>
                            <a:ln>
                              <a:solidFill>
                                <a:schemeClr val="accent3">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04FC7CB" w14:textId="77777777" w:rsidR="00D3326B" w:rsidRDefault="00D3326B" w:rsidP="00D3326B"/>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8FE74B" id="_x0000_s1045" style="position:absolute;left:0;text-align:left;margin-left:424.95pt;margin-top:12.8pt;width:409.5pt;height:570.0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" filled="f" strokecolor="#92c527 [2406]" strokeweight="1.25pt">
                    <v:stroke endcap="round"/>
                    <v:path arrowok="t"/>
                    <v:textbox inset="14.4pt,,14.4pt">
                      <w:txbxContent>
                        <w:p w:rsidR="00D3326B" w:rsidRDefault="00D3326B" w:rsidP="00D3326B">
                          <w:bookmarkStart w:id="1" w:name="_GoBack"/>
                          <w:bookmarkEnd w:id="1"/>
                        </w:p>
                      </w:txbxContent>
                    </v:textbox>
                    <w10:wrap anchorx="page" anchory="page"/>
                  </v:rect>
                </w:pict>
              </mc:Fallback>
            </mc:AlternateContent>
          </w:r>
          <w:r w:rsidR="005D17F0" w:rsidRPr="00710F0F">
            <w:rPr>
              <w:noProof/>
              <w:lang w:val="en-GB" w:eastAsia="en-GB"/>
            </w:rPr>
            <mc:AlternateContent>
              <mc:Choice Requires="wps">
                <w:drawing>
                  <wp:anchor distT="0" distB="0" distL="114300" distR="114300" simplePos="0" relativeHeight="251769856" behindDoc="0" locked="0" layoutInCell="1" allowOverlap="1" wp14:anchorId="09392BA4" wp14:editId="714BF556">
                    <wp:simplePos x="0" y="0"/>
                    <wp:positionH relativeFrom="column">
                      <wp:posOffset>321310</wp:posOffset>
                    </wp:positionH>
                    <wp:positionV relativeFrom="paragraph">
                      <wp:posOffset>19685</wp:posOffset>
                    </wp:positionV>
                    <wp:extent cx="4200525" cy="1028700"/>
                    <wp:effectExtent l="0" t="0" r="0" b="0"/>
                    <wp:wrapSquare wrapText="bothSides"/>
                    <wp:docPr id="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028700"/>
                            </a:xfrm>
                            <a:prstGeom prst="rect">
                              <a:avLst/>
                            </a:prstGeom>
                            <a:noFill/>
                            <a:ln w="9525">
                              <a:noFill/>
                              <a:miter lim="800000"/>
                              <a:headEnd/>
                              <a:tailEnd/>
                            </a:ln>
                          </wps:spPr>
                          <wps:txbx>
                            <w:txbxContent>
                              <w:p w14:paraId="77BDED29" w14:textId="77777777" w:rsidR="00D3326B" w:rsidRPr="00565630" w:rsidRDefault="00D3326B" w:rsidP="00D3326B">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14:paraId="4C4040B8" w14:textId="77777777" w:rsidR="00D3326B" w:rsidRPr="00565630" w:rsidRDefault="00D3326B" w:rsidP="00D3326B">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14:paraId="57FFB260" w14:textId="77777777" w:rsidR="00D3326B" w:rsidRPr="00565630" w:rsidRDefault="00D3326B" w:rsidP="00D3326B">
                                <w:pPr>
                                  <w:rPr>
                                    <w:rFonts w:ascii="Myriad Pro" w:hAnsi="Myriad Pro" w:cstheme="minorHAnsi"/>
                                    <w:b/>
                                    <w:sz w:val="24"/>
                                    <w:szCs w:val="24"/>
                                  </w:rPr>
                                </w:pPr>
                                <w:r w:rsidRPr="00565630">
                                  <w:rPr>
                                    <w:rFonts w:ascii="Myriad Pro" w:hAnsi="Myriad Pro" w:cstheme="minorHAnsi"/>
                                    <w:b/>
                                    <w:sz w:val="24"/>
                                    <w:szCs w:val="24"/>
                                  </w:rPr>
                                  <w:t>II forumas „Gyvybingi miestai ir regionai“</w:t>
                                </w:r>
                              </w:p>
                              <w:p w14:paraId="076AFD6C" w14:textId="77777777" w:rsidR="00D3326B" w:rsidRPr="00D111FF" w:rsidRDefault="00D3326B" w:rsidP="00D3326B">
                                <w:pPr>
                                  <w:rPr>
                                    <w:rFonts w:cstheme="minorHAnsi"/>
                                    <w:b/>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987" id="_x0000_s1046" type="#_x0000_t202" style="position:absolute;left:0;text-align:left;margin-left:25.3pt;margin-top:1.55pt;width:330.75pt;height: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" filled="f" stroked="f">
                    <v:textbox>
                      <w:txbxContent>
                        <w:p w:rsidR="00D3326B" w:rsidRPr="00565630" w:rsidRDefault="00D3326B" w:rsidP="00D3326B">
                          <w:pPr>
                            <w:spacing w:line="240" w:lineRule="auto"/>
                            <w:rPr>
                              <w:rFonts w:ascii="Myriad Pro" w:hAnsi="Myriad Pro" w:cstheme="minorHAnsi"/>
                              <w:b/>
                              <w:sz w:val="24"/>
                              <w:szCs w:val="24"/>
                            </w:rPr>
                          </w:pPr>
                          <w:r w:rsidRPr="00565630">
                            <w:rPr>
                              <w:rFonts w:ascii="Myriad Pro" w:hAnsi="Myriad Pro" w:cstheme="minorHAnsi"/>
                              <w:b/>
                              <w:sz w:val="24"/>
                              <w:szCs w:val="24"/>
                            </w:rPr>
                            <w:t>LIETUVOS RESPUBLIKOS TERITORIJOS BENDRASIS PLANAS</w:t>
                          </w:r>
                        </w:p>
                        <w:p w:rsidR="00D3326B" w:rsidRPr="00565630" w:rsidRDefault="00D3326B" w:rsidP="00D3326B">
                          <w:pPr>
                            <w:spacing w:line="240" w:lineRule="auto"/>
                            <w:rPr>
                              <w:rFonts w:ascii="Myriad Pro" w:hAnsi="Myriad Pro" w:cstheme="minorHAnsi"/>
                              <w:b/>
                              <w:sz w:val="24"/>
                              <w:szCs w:val="24"/>
                            </w:rPr>
                          </w:pPr>
                          <w:r w:rsidRPr="00565630">
                            <w:rPr>
                              <w:rFonts w:ascii="Myriad Pro" w:hAnsi="Myriad Pro" w:cstheme="minorHAnsi"/>
                              <w:b/>
                              <w:sz w:val="24"/>
                              <w:szCs w:val="24"/>
                            </w:rPr>
                            <w:t>ESAMOS BŪKLĖS ĮVERTINIMAS</w:t>
                          </w:r>
                        </w:p>
                        <w:p w:rsidR="00D3326B" w:rsidRPr="00565630" w:rsidRDefault="00D3326B" w:rsidP="00D3326B">
                          <w:pPr>
                            <w:rPr>
                              <w:rFonts w:ascii="Myriad Pro" w:hAnsi="Myriad Pro" w:cstheme="minorHAnsi"/>
                              <w:b/>
                              <w:sz w:val="24"/>
                              <w:szCs w:val="24"/>
                            </w:rPr>
                          </w:pPr>
                          <w:r w:rsidRPr="00565630">
                            <w:rPr>
                              <w:rFonts w:ascii="Myriad Pro" w:hAnsi="Myriad Pro" w:cstheme="minorHAnsi"/>
                              <w:b/>
                              <w:sz w:val="24"/>
                              <w:szCs w:val="24"/>
                            </w:rPr>
                            <w:t>II forumas „Gyvybingi miestai ir regionai“</w:t>
                          </w:r>
                        </w:p>
                        <w:p w:rsidR="00D3326B" w:rsidRPr="00D111FF" w:rsidRDefault="00D3326B" w:rsidP="00D3326B">
                          <w:pPr>
                            <w:rPr>
                              <w:rFonts w:cstheme="minorHAnsi"/>
                              <w:b/>
                              <w:color w:val="FFFFFF" w:themeColor="background1"/>
                              <w:sz w:val="28"/>
                              <w:szCs w:val="28"/>
                            </w:rPr>
                          </w:pPr>
                        </w:p>
                      </w:txbxContent>
                    </v:textbox>
                    <w10:wrap type="square"/>
                  </v:shape>
                </w:pict>
              </mc:Fallback>
            </mc:AlternateContent>
          </w:r>
        </w:p>
        <w:p w14:paraId="7FC413AB" w14:textId="77777777" w:rsidR="00EA499E" w:rsidRDefault="002E2861">
          <w:r>
            <w:rPr>
              <w:noProof/>
              <w:lang w:val="en-GB" w:eastAsia="en-GB"/>
            </w:rPr>
            <mc:AlternateContent>
              <mc:Choice Requires="wps">
                <w:drawing>
                  <wp:anchor distT="0" distB="0" distL="114300" distR="114300" simplePos="0" relativeHeight="251768832" behindDoc="0" locked="0" layoutInCell="1" allowOverlap="1" wp14:anchorId="0A0FDE61" wp14:editId="1DD2E5B7">
                    <wp:simplePos x="0" y="0"/>
                    <wp:positionH relativeFrom="page">
                      <wp:posOffset>5562600</wp:posOffset>
                    </wp:positionH>
                    <wp:positionV relativeFrom="paragraph">
                      <wp:posOffset>368300</wp:posOffset>
                    </wp:positionV>
                    <wp:extent cx="4783455" cy="6343650"/>
                    <wp:effectExtent l="0" t="0" r="0" b="0"/>
                    <wp:wrapSquare wrapText="bothSides"/>
                    <wp:docPr id="5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455" cy="6343650"/>
                            </a:xfrm>
                            <a:prstGeom prst="rect">
                              <a:avLst/>
                            </a:prstGeom>
                            <a:noFill/>
                            <a:ln w="9525">
                              <a:noFill/>
                              <a:miter lim="800000"/>
                              <a:headEnd/>
                              <a:tailEnd/>
                            </a:ln>
                          </wps:spPr>
                          <wps:txbx>
                            <w:txbxContent>
                              <w:p w14:paraId="4FF9226D" w14:textId="77777777" w:rsidR="002E2861" w:rsidRPr="002E2861" w:rsidRDefault="002E2861" w:rsidP="002E2861">
                                <w:pPr>
                                  <w:spacing w:after="0" w:line="240" w:lineRule="auto"/>
                                  <w:jc w:val="both"/>
                                  <w:rPr>
                                    <w:rFonts w:ascii="Myriad Pro" w:hAnsi="Myriad Pro"/>
                                  </w:rPr>
                                </w:pPr>
                                <w:r w:rsidRPr="002E2861">
                                  <w:rPr>
                                    <w:rFonts w:ascii="Myriad Pro" w:hAnsi="Myriad Pro"/>
                                  </w:rPr>
                                  <w:t>Pagrindinės inžinerin</w:t>
                                </w:r>
                                <w:r w:rsidR="00C726BD">
                                  <w:rPr>
                                    <w:rFonts w:ascii="Myriad Pro" w:hAnsi="Myriad Pro"/>
                                  </w:rPr>
                                  <w:t xml:space="preserve">ių struktūrų </w:t>
                                </w:r>
                                <w:r w:rsidRPr="002E2861">
                                  <w:rPr>
                                    <w:rFonts w:ascii="Myriad Pro" w:hAnsi="Myriad Pro"/>
                                  </w:rPr>
                                  <w:t>esamos būklės vertinimo išvados:</w:t>
                                </w:r>
                              </w:p>
                              <w:p w14:paraId="23AAA29D" w14:textId="77777777" w:rsidR="002E2861" w:rsidRDefault="002E2861" w:rsidP="002E2861">
                                <w:pPr>
                                  <w:pStyle w:val="ListParagraph"/>
                                  <w:numPr>
                                    <w:ilvl w:val="0"/>
                                    <w:numId w:val="5"/>
                                  </w:numPr>
                                  <w:spacing w:before="120" w:after="0" w:line="240" w:lineRule="auto"/>
                                  <w:contextualSpacing w:val="0"/>
                                  <w:jc w:val="both"/>
                                  <w:rPr>
                                    <w:rFonts w:ascii="Myriad Pro" w:hAnsi="Myriad Pro"/>
                                  </w:rPr>
                                </w:pPr>
                                <w:r>
                                  <w:rPr>
                                    <w:rFonts w:ascii="Myriad Pro" w:hAnsi="Myriad Pro"/>
                                  </w:rPr>
                                  <w:t>v</w:t>
                                </w:r>
                                <w:r w:rsidRPr="002E2861">
                                  <w:rPr>
                                    <w:rFonts w:ascii="Myriad Pro" w:hAnsi="Myriad Pro"/>
                                  </w:rPr>
                                  <w:t xml:space="preserve">iešųjų geriamojo vandens tiekimo tinklų plėtra ženkliai padidino gyventojų galimybes prisijungti prie kokybiško geriamojo vandens išteklių, užtikrinančių aukštesnę gyvenimo kokybę. Tačiau ši plėtra neužtikrino, kad prieigą prie kokybiško geriamojo vandens turėtų kaimo gyvenamųjų vietovių gyventojai, o pagal aprūpinimo prieiga prie viešųjų geriamojo vandens tinklų rodiklį Lietuva </w:t>
                                </w:r>
                                <w:r>
                                  <w:rPr>
                                    <w:rFonts w:ascii="Myriad Pro" w:hAnsi="Myriad Pro"/>
                                  </w:rPr>
                                  <w:t>atsilieka nuo daugelio ES šalių;</w:t>
                                </w:r>
                              </w:p>
                              <w:p w14:paraId="642D33E7" w14:textId="77777777" w:rsidR="002E2861" w:rsidRDefault="002E2861" w:rsidP="002E2861">
                                <w:pPr>
                                  <w:pStyle w:val="ListParagraph"/>
                                  <w:numPr>
                                    <w:ilvl w:val="0"/>
                                    <w:numId w:val="5"/>
                                  </w:numPr>
                                  <w:spacing w:before="120" w:after="0" w:line="240" w:lineRule="auto"/>
                                  <w:contextualSpacing w:val="0"/>
                                  <w:jc w:val="both"/>
                                  <w:rPr>
                                    <w:rFonts w:ascii="Myriad Pro" w:hAnsi="Myriad Pro"/>
                                  </w:rPr>
                                </w:pPr>
                                <w:r>
                                  <w:rPr>
                                    <w:rFonts w:ascii="Myriad Pro" w:hAnsi="Myriad Pro"/>
                                  </w:rPr>
                                  <w:t>v</w:t>
                                </w:r>
                                <w:r w:rsidRPr="002E2861">
                                  <w:rPr>
                                    <w:rFonts w:ascii="Myriad Pro" w:hAnsi="Myriad Pro"/>
                                  </w:rPr>
                                  <w:t>iešųjų buitinių nuotekų surinkimo tinklų plėtra didino gyvenimo bei gamtinės aplinkos kokybę, tačiau pagal aprūpinimo viešaisiais buitinių nuotekų surinkimo tinklais rodiklį Lietuva vis dar atsilieka nuo ES vidurkio</w:t>
                                </w:r>
                                <w:r w:rsidR="00C726BD">
                                  <w:rPr>
                                    <w:rFonts w:ascii="Myriad Pro" w:hAnsi="Myriad Pro"/>
                                  </w:rPr>
                                  <w:t>;</w:t>
                                </w:r>
                              </w:p>
                              <w:p w14:paraId="352D2113" w14:textId="77777777" w:rsidR="00C726BD" w:rsidRDefault="002E2861" w:rsidP="002E2861">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Ignalinos AE uždarymas nulėmė, kad Lietuva yra viena daugiausiai elektros energijos importuojančių šalių ES</w:t>
                                </w:r>
                                <w:r w:rsidR="00C726BD">
                                  <w:rPr>
                                    <w:rFonts w:ascii="Myriad Pro" w:hAnsi="Myriad Pro"/>
                                  </w:rPr>
                                  <w:t>;</w:t>
                                </w:r>
                              </w:p>
                              <w:p w14:paraId="1F5AAEEB" w14:textId="77777777" w:rsidR="00C726BD" w:rsidRDefault="002E2861" w:rsidP="002E2861">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Intensyvi bio</w:t>
                                </w:r>
                                <w:r w:rsidR="00C726BD">
                                  <w:rPr>
                                    <w:rFonts w:ascii="Myriad Pro" w:hAnsi="Myriad Pro"/>
                                  </w:rPr>
                                  <w:t xml:space="preserve">masės </w:t>
                                </w:r>
                                <w:r w:rsidRPr="00C726BD">
                                  <w:rPr>
                                    <w:rFonts w:ascii="Myriad Pro" w:hAnsi="Myriad Pro"/>
                                  </w:rPr>
                                  <w:t>(</w:t>
                                </w:r>
                                <w:r w:rsidR="00C726BD">
                                  <w:rPr>
                                    <w:rFonts w:ascii="Myriad Pro" w:hAnsi="Myriad Pro"/>
                                  </w:rPr>
                                  <w:t xml:space="preserve">atsinaujinančių </w:t>
                                </w:r>
                                <w:r w:rsidRPr="00C726BD">
                                  <w:rPr>
                                    <w:rFonts w:ascii="Myriad Pro" w:hAnsi="Myriad Pro"/>
                                  </w:rPr>
                                  <w:t>energetinių išteklių</w:t>
                                </w:r>
                                <w:r w:rsidR="00C726BD">
                                  <w:rPr>
                                    <w:rFonts w:ascii="Myriad Pro" w:hAnsi="Myriad Pro"/>
                                  </w:rPr>
                                  <w:t xml:space="preserve"> - AEI</w:t>
                                </w:r>
                                <w:r w:rsidRPr="00C726BD">
                                  <w:rPr>
                                    <w:rFonts w:ascii="Myriad Pro" w:hAnsi="Myriad Pro"/>
                                  </w:rPr>
                                  <w:t>) panaudojimo plėtra šiluminės energijos gamybai ženkliai padidino iš AEI  išgaunamos energijos dalį galutiniame energijos suvartojime, o vertinant tik šilumos gamybos sektorių, Lietuva yra viena iš pirmauj</w:t>
                                </w:r>
                                <w:r w:rsidR="00C726BD">
                                  <w:rPr>
                                    <w:rFonts w:ascii="Myriad Pro" w:hAnsi="Myriad Pro"/>
                                  </w:rPr>
                                  <w:t>ančių šalių pagal AEI vartojimą ES;</w:t>
                                </w:r>
                              </w:p>
                              <w:p w14:paraId="74F53F1D" w14:textId="77777777" w:rsidR="00A21E20" w:rsidRPr="00C726BD" w:rsidRDefault="002E2861" w:rsidP="00C726BD">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Atliekų tvarkymo sistemos sukūrimas užtikrino efektyvią atliekų surinkimo, tvarkymo ir perdirbimo sistemą, tačiau vis dar apie 30 proc. susidarančių buitinių atliekų yra šalinamos sąvartynuose. Plėtojama energijos (šiluminės ir elektros) gamyba iš atliekų turėtų leisti ženkliai sumažinti sąvartynuose šalinamų atliekų dalį.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396EE" id="_x0000_s1047" type="#_x0000_t202" style="position:absolute;margin-left:438pt;margin-top:29pt;width:376.65pt;height:499.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" filled="f" stroked="f">
                    <v:textbox>
                      <w:txbxContent>
                        <w:p w:rsidR="002E2861" w:rsidRPr="002E2861" w:rsidRDefault="002E2861" w:rsidP="002E2861">
                          <w:pPr>
                            <w:spacing w:after="0" w:line="240" w:lineRule="auto"/>
                            <w:jc w:val="both"/>
                            <w:rPr>
                              <w:rFonts w:ascii="Myriad Pro" w:hAnsi="Myriad Pro"/>
                            </w:rPr>
                          </w:pPr>
                          <w:r w:rsidRPr="002E2861">
                            <w:rPr>
                              <w:rFonts w:ascii="Myriad Pro" w:hAnsi="Myriad Pro"/>
                            </w:rPr>
                            <w:t>Pagrindinės inžinerin</w:t>
                          </w:r>
                          <w:r w:rsidR="00C726BD">
                            <w:rPr>
                              <w:rFonts w:ascii="Myriad Pro" w:hAnsi="Myriad Pro"/>
                            </w:rPr>
                            <w:t xml:space="preserve">ių struktūrų </w:t>
                          </w:r>
                          <w:r w:rsidRPr="002E2861">
                            <w:rPr>
                              <w:rFonts w:ascii="Myriad Pro" w:hAnsi="Myriad Pro"/>
                            </w:rPr>
                            <w:t>esamos būklės vertinimo išvados:</w:t>
                          </w:r>
                        </w:p>
                        <w:p w:rsidR="002E2861" w:rsidRDefault="002E2861" w:rsidP="002E2861">
                          <w:pPr>
                            <w:pStyle w:val="ListParagraph"/>
                            <w:numPr>
                              <w:ilvl w:val="0"/>
                              <w:numId w:val="5"/>
                            </w:numPr>
                            <w:spacing w:before="120" w:after="0" w:line="240" w:lineRule="auto"/>
                            <w:contextualSpacing w:val="0"/>
                            <w:jc w:val="both"/>
                            <w:rPr>
                              <w:rFonts w:ascii="Myriad Pro" w:hAnsi="Myriad Pro"/>
                            </w:rPr>
                          </w:pPr>
                          <w:r>
                            <w:rPr>
                              <w:rFonts w:ascii="Myriad Pro" w:hAnsi="Myriad Pro"/>
                            </w:rPr>
                            <w:t>v</w:t>
                          </w:r>
                          <w:r w:rsidRPr="002E2861">
                            <w:rPr>
                              <w:rFonts w:ascii="Myriad Pro" w:hAnsi="Myriad Pro"/>
                            </w:rPr>
                            <w:t xml:space="preserve">iešųjų geriamojo vandens tiekimo tinklų plėtra ženkliai padidino gyventojų galimybes prisijungti prie kokybiško geriamojo vandens išteklių, užtikrinančių aukštesnę gyvenimo kokybę. Tačiau ši plėtra neužtikrino, kad prieigą prie kokybiško geriamojo vandens turėtų kaimo gyvenamųjų vietovių gyventojai, o pagal aprūpinimo prieiga prie viešųjų geriamojo vandens tinklų rodiklį Lietuva </w:t>
                          </w:r>
                          <w:r>
                            <w:rPr>
                              <w:rFonts w:ascii="Myriad Pro" w:hAnsi="Myriad Pro"/>
                            </w:rPr>
                            <w:t>atsilieka nuo daugelio ES šalių;</w:t>
                          </w:r>
                        </w:p>
                        <w:p w:rsidR="002E2861" w:rsidRDefault="002E2861" w:rsidP="002E2861">
                          <w:pPr>
                            <w:pStyle w:val="ListParagraph"/>
                            <w:numPr>
                              <w:ilvl w:val="0"/>
                              <w:numId w:val="5"/>
                            </w:numPr>
                            <w:spacing w:before="120" w:after="0" w:line="240" w:lineRule="auto"/>
                            <w:contextualSpacing w:val="0"/>
                            <w:jc w:val="both"/>
                            <w:rPr>
                              <w:rFonts w:ascii="Myriad Pro" w:hAnsi="Myriad Pro"/>
                            </w:rPr>
                          </w:pPr>
                          <w:r>
                            <w:rPr>
                              <w:rFonts w:ascii="Myriad Pro" w:hAnsi="Myriad Pro"/>
                            </w:rPr>
                            <w:t>v</w:t>
                          </w:r>
                          <w:r w:rsidRPr="002E2861">
                            <w:rPr>
                              <w:rFonts w:ascii="Myriad Pro" w:hAnsi="Myriad Pro"/>
                            </w:rPr>
                            <w:t>iešųjų buitinių nuotekų surinkimo tinklų plėtra didino gyvenimo bei gamtinės aplinkos kokybę, tačiau pagal aprūpinimo viešaisiais buitinių nuotekų surinkimo tinklais rodiklį Lietuva vis dar atsilieka nuo ES vidurkio</w:t>
                          </w:r>
                          <w:r w:rsidR="00C726BD">
                            <w:rPr>
                              <w:rFonts w:ascii="Myriad Pro" w:hAnsi="Myriad Pro"/>
                            </w:rPr>
                            <w:t>;</w:t>
                          </w:r>
                        </w:p>
                        <w:p w:rsidR="00C726BD" w:rsidRDefault="002E2861" w:rsidP="002E2861">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Ignalinos AE uždarymas nulėmė, kad Lietuva yra viena daugiausiai elektros energijos importuojančių šalių ES</w:t>
                          </w:r>
                          <w:r w:rsidR="00C726BD">
                            <w:rPr>
                              <w:rFonts w:ascii="Myriad Pro" w:hAnsi="Myriad Pro"/>
                            </w:rPr>
                            <w:t>;</w:t>
                          </w:r>
                        </w:p>
                        <w:p w:rsidR="00C726BD" w:rsidRDefault="002E2861" w:rsidP="002E2861">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Intensyvi bio</w:t>
                          </w:r>
                          <w:r w:rsidR="00C726BD">
                            <w:rPr>
                              <w:rFonts w:ascii="Myriad Pro" w:hAnsi="Myriad Pro"/>
                            </w:rPr>
                            <w:t xml:space="preserve">masės </w:t>
                          </w:r>
                          <w:r w:rsidRPr="00C726BD">
                            <w:rPr>
                              <w:rFonts w:ascii="Myriad Pro" w:hAnsi="Myriad Pro"/>
                            </w:rPr>
                            <w:t>(</w:t>
                          </w:r>
                          <w:r w:rsidR="00C726BD">
                            <w:rPr>
                              <w:rFonts w:ascii="Myriad Pro" w:hAnsi="Myriad Pro"/>
                            </w:rPr>
                            <w:t xml:space="preserve">atsinaujinančių </w:t>
                          </w:r>
                          <w:r w:rsidRPr="00C726BD">
                            <w:rPr>
                              <w:rFonts w:ascii="Myriad Pro" w:hAnsi="Myriad Pro"/>
                            </w:rPr>
                            <w:t>energetinių išteklių</w:t>
                          </w:r>
                          <w:r w:rsidR="00C726BD">
                            <w:rPr>
                              <w:rFonts w:ascii="Myriad Pro" w:hAnsi="Myriad Pro"/>
                            </w:rPr>
                            <w:t xml:space="preserve"> - AEI</w:t>
                          </w:r>
                          <w:r w:rsidRPr="00C726BD">
                            <w:rPr>
                              <w:rFonts w:ascii="Myriad Pro" w:hAnsi="Myriad Pro"/>
                            </w:rPr>
                            <w:t>) panaudojimo plėtra šiluminės energijos gamybai ženkliai padidino iš AEI  išgaunamos energijos dalį galutiniame energijos suvartojime, o vertinant tik šilumos gamybos sektorių, Lietuva yra viena iš pirmauj</w:t>
                          </w:r>
                          <w:r w:rsidR="00C726BD">
                            <w:rPr>
                              <w:rFonts w:ascii="Myriad Pro" w:hAnsi="Myriad Pro"/>
                            </w:rPr>
                            <w:t>ančių šalių pagal AEI vartojimą ES;</w:t>
                          </w:r>
                        </w:p>
                        <w:p w:rsidR="00A21E20" w:rsidRPr="00C726BD" w:rsidRDefault="002E2861" w:rsidP="00C726BD">
                          <w:pPr>
                            <w:pStyle w:val="ListParagraph"/>
                            <w:numPr>
                              <w:ilvl w:val="0"/>
                              <w:numId w:val="5"/>
                            </w:numPr>
                            <w:spacing w:before="120" w:after="0" w:line="240" w:lineRule="auto"/>
                            <w:contextualSpacing w:val="0"/>
                            <w:jc w:val="both"/>
                            <w:rPr>
                              <w:rFonts w:ascii="Myriad Pro" w:hAnsi="Myriad Pro"/>
                            </w:rPr>
                          </w:pPr>
                          <w:r w:rsidRPr="00C726BD">
                            <w:rPr>
                              <w:rFonts w:ascii="Myriad Pro" w:hAnsi="Myriad Pro"/>
                            </w:rPr>
                            <w:t>Atliekų tvarkymo sistemos sukūrimas užtikrino efektyvią atliekų surinkimo, tvarkymo ir perdirbimo sistemą, tačiau vis dar apie 30 proc. susidarančių buitinių atliekų yra šalinamos sąvartynuose. Plėtojama energijos (šiluminės ir elektros) gamyba iš atliekų turėtų leisti ženkliai sumažinti sąvartynuose šalinamų atliekų dalį.</w:t>
                          </w:r>
                        </w:p>
                      </w:txbxContent>
                    </v:textbox>
                    <w10:wrap type="square" anchorx="page"/>
                  </v:shape>
                </w:pict>
              </mc:Fallback>
            </mc:AlternateContent>
          </w:r>
          <w:r w:rsidR="00C64872">
            <w:rPr>
              <w:noProof/>
              <w:lang w:val="en-GB" w:eastAsia="en-GB"/>
            </w:rPr>
            <mc:AlternateContent>
              <mc:Choice Requires="wps">
                <w:drawing>
                  <wp:anchor distT="0" distB="0" distL="114300" distR="114300" simplePos="0" relativeHeight="251770880" behindDoc="0" locked="0" layoutInCell="1" allowOverlap="1" wp14:anchorId="3EC352FB" wp14:editId="6653352F">
                    <wp:simplePos x="0" y="0"/>
                    <wp:positionH relativeFrom="page">
                      <wp:posOffset>276225</wp:posOffset>
                    </wp:positionH>
                    <wp:positionV relativeFrom="paragraph">
                      <wp:posOffset>676910</wp:posOffset>
                    </wp:positionV>
                    <wp:extent cx="3962400" cy="247650"/>
                    <wp:effectExtent l="0" t="0" r="0" b="0"/>
                    <wp:wrapSquare wrapText="bothSides"/>
                    <wp:docPr id="4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7650"/>
                            </a:xfrm>
                            <a:prstGeom prst="rect">
                              <a:avLst/>
                            </a:prstGeom>
                            <a:solidFill>
                              <a:schemeClr val="accent3">
                                <a:lumMod val="20000"/>
                                <a:lumOff val="80000"/>
                              </a:schemeClr>
                            </a:solidFill>
                            <a:ln w="9525">
                              <a:noFill/>
                              <a:miter lim="800000"/>
                              <a:headEnd/>
                              <a:tailEnd/>
                            </a:ln>
                          </wps:spPr>
                          <wps:txbx>
                            <w:txbxContent>
                              <w:p w14:paraId="6991A83A" w14:textId="77777777" w:rsidR="00014ECD" w:rsidRPr="00B01020" w:rsidRDefault="00C57FE3" w:rsidP="00B01020">
                                <w:pPr>
                                  <w:rPr>
                                    <w:rFonts w:ascii="Myriad Pro" w:hAnsi="Myriad Pro"/>
                                  </w:rPr>
                                </w:pPr>
                                <w:r>
                                  <w:rPr>
                                    <w:rFonts w:ascii="Myriad Pro" w:hAnsi="Myriad Pro"/>
                                    <w:b/>
                                    <w:bCs/>
                                    <w:color w:val="000000"/>
                                  </w:rPr>
                                  <w:t>7</w:t>
                                </w:r>
                                <w:r w:rsidR="00B01020" w:rsidRPr="00B01020">
                                  <w:rPr>
                                    <w:rFonts w:ascii="Myriad Pro" w:hAnsi="Myriad Pro"/>
                                    <w:b/>
                                    <w:bCs/>
                                    <w:color w:val="000000"/>
                                  </w:rPr>
                                  <w:t xml:space="preserve">. </w:t>
                                </w:r>
                                <w:r w:rsidR="00014ECD" w:rsidRPr="00B01020">
                                  <w:rPr>
                                    <w:rFonts w:ascii="Myriad Pro" w:hAnsi="Myriad Pro"/>
                                    <w:b/>
                                    <w:bCs/>
                                    <w:color w:val="000000"/>
                                  </w:rPr>
                                  <w:t>GRAFINĖ MEDŽIAGA</w:t>
                                </w:r>
                              </w:p>
                              <w:p w14:paraId="13EFB993" w14:textId="77777777" w:rsidR="00014ECD" w:rsidRPr="00BB4245" w:rsidRDefault="00014ECD" w:rsidP="00014ECD">
                                <w:pPr>
                                  <w:pStyle w:val="ListParagraph"/>
                                  <w:numPr>
                                    <w:ilvl w:val="0"/>
                                    <w:numId w:val="1"/>
                                  </w:num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5217B" id="_x0000_s1048" type="#_x0000_t202" style="position:absolute;margin-left:21.75pt;margin-top:53.3pt;width:312pt;height:19.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" fillcolor="#f0f8de [662]" stroked="f">
                    <v:textbox>
                      <w:txbxContent>
                        <w:p w:rsidR="00014ECD" w:rsidRPr="00B01020" w:rsidRDefault="00C57FE3" w:rsidP="00B01020">
                          <w:pPr>
                            <w:rPr>
                              <w:rFonts w:ascii="Myriad Pro" w:hAnsi="Myriad Pro"/>
                            </w:rPr>
                          </w:pPr>
                          <w:r>
                            <w:rPr>
                              <w:rFonts w:ascii="Myriad Pro" w:hAnsi="Myriad Pro"/>
                              <w:b/>
                              <w:bCs/>
                              <w:color w:val="000000"/>
                            </w:rPr>
                            <w:t>7</w:t>
                          </w:r>
                          <w:r w:rsidR="00B01020" w:rsidRPr="00B01020">
                            <w:rPr>
                              <w:rFonts w:ascii="Myriad Pro" w:hAnsi="Myriad Pro"/>
                              <w:b/>
                              <w:bCs/>
                              <w:color w:val="000000"/>
                            </w:rPr>
                            <w:t xml:space="preserve">. </w:t>
                          </w:r>
                          <w:r w:rsidR="00014ECD" w:rsidRPr="00B01020">
                            <w:rPr>
                              <w:rFonts w:ascii="Myriad Pro" w:hAnsi="Myriad Pro"/>
                              <w:b/>
                              <w:bCs/>
                              <w:color w:val="000000"/>
                            </w:rPr>
                            <w:t>GRAFINĖ MEDŽIAGA</w:t>
                          </w:r>
                        </w:p>
                        <w:p w:rsidR="00014ECD" w:rsidRPr="00BB4245" w:rsidRDefault="00014ECD" w:rsidP="00014ECD">
                          <w:pPr>
                            <w:pStyle w:val="ListParagraph"/>
                            <w:numPr>
                              <w:ilvl w:val="0"/>
                              <w:numId w:val="1"/>
                            </w:numPr>
                            <w:rPr>
                              <w:rFonts w:ascii="Myriad Pro" w:hAnsi="Myriad Pro"/>
                            </w:rPr>
                          </w:pPr>
                        </w:p>
                      </w:txbxContent>
                    </v:textbox>
                    <w10:wrap type="square" anchorx="page"/>
                  </v:shape>
                </w:pict>
              </mc:Fallback>
            </mc:AlternateContent>
          </w:r>
        </w:p>
        <w:p w14:paraId="203375CB" w14:textId="77777777" w:rsidR="00EA499E" w:rsidRDefault="002E2861">
          <w:r>
            <w:rPr>
              <w:noProof/>
              <w:lang w:val="en-GB" w:eastAsia="en-GB"/>
            </w:rPr>
            <mc:AlternateContent>
              <mc:Choice Requires="wps">
                <w:drawing>
                  <wp:anchor distT="0" distB="0" distL="114300" distR="114300" simplePos="0" relativeHeight="251771904" behindDoc="0" locked="0" layoutInCell="1" allowOverlap="1" wp14:anchorId="212C294A" wp14:editId="3638ADDC">
                    <wp:simplePos x="0" y="0"/>
                    <wp:positionH relativeFrom="page">
                      <wp:posOffset>228600</wp:posOffset>
                    </wp:positionH>
                    <wp:positionV relativeFrom="paragraph">
                      <wp:posOffset>453390</wp:posOffset>
                    </wp:positionV>
                    <wp:extent cx="4486275" cy="5762625"/>
                    <wp:effectExtent l="0" t="0" r="0" b="0"/>
                    <wp:wrapSquare wrapText="bothSides"/>
                    <wp:docPr id="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762625"/>
                            </a:xfrm>
                            <a:prstGeom prst="rect">
                              <a:avLst/>
                            </a:prstGeom>
                            <a:noFill/>
                            <a:ln w="9525">
                              <a:noFill/>
                              <a:miter lim="800000"/>
                              <a:headEnd/>
                              <a:tailEnd/>
                            </a:ln>
                          </wps:spPr>
                          <wps:txbx>
                            <w:txbxContent>
                              <w:p w14:paraId="4B295A66" w14:textId="77777777" w:rsidR="00C13194" w:rsidRDefault="009B045A" w:rsidP="002E2861">
                                <w:pPr>
                                  <w:jc w:val="right"/>
                                  <w:rPr>
                                    <w:rFonts w:ascii="Myriad Pro" w:hAnsi="Myriad Pro"/>
                                  </w:rPr>
                                </w:pPr>
                                <w:r>
                                  <w:rPr>
                                    <w:rFonts w:ascii="Myriad Pro" w:hAnsi="Myriad Pro"/>
                                    <w:noProof/>
                                    <w:lang w:val="en-GB" w:eastAsia="en-GB"/>
                                  </w:rPr>
                                  <w:drawing>
                                    <wp:inline distT="0" distB="0" distL="0" distR="0" wp14:anchorId="763E0FD4" wp14:editId="45F23539">
                                      <wp:extent cx="3705225" cy="270219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2702194"/>
                                              </a:xfrm>
                                              <a:prstGeom prst="rect">
                                                <a:avLst/>
                                              </a:prstGeom>
                                              <a:noFill/>
                                              <a:ln>
                                                <a:noFill/>
                                              </a:ln>
                                            </pic:spPr>
                                          </pic:pic>
                                        </a:graphicData>
                                      </a:graphic>
                                    </wp:inline>
                                  </w:drawing>
                                </w:r>
                              </w:p>
                              <w:p w14:paraId="0C7DCADB" w14:textId="77777777" w:rsidR="002E2861" w:rsidRDefault="002E2861" w:rsidP="002E2861">
                                <w:pPr>
                                  <w:jc w:val="right"/>
                                  <w:rPr>
                                    <w:rFonts w:ascii="Myriad Pro" w:hAnsi="Myriad Pro"/>
                                  </w:rPr>
                                </w:pPr>
                                <w:r>
                                  <w:rPr>
                                    <w:rFonts w:ascii="Myriad Pro" w:hAnsi="Myriad Pro"/>
                                    <w:noProof/>
                                    <w:lang w:val="en-GB" w:eastAsia="en-GB"/>
                                  </w:rPr>
                                  <w:drawing>
                                    <wp:inline distT="0" distB="0" distL="0" distR="0" wp14:anchorId="77F09343" wp14:editId="634E5D16">
                                      <wp:extent cx="3771900" cy="2766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8229" cy="2770701"/>
                                              </a:xfrm>
                                              <a:prstGeom prst="rect">
                                                <a:avLst/>
                                              </a:prstGeom>
                                              <a:noFill/>
                                              <a:ln>
                                                <a:noFill/>
                                              </a:ln>
                                            </pic:spPr>
                                          </pic:pic>
                                        </a:graphicData>
                                      </a:graphic>
                                    </wp:inline>
                                  </w:drawing>
                                </w:r>
                              </w:p>
                              <w:p w14:paraId="50DBF831" w14:textId="77777777" w:rsidR="002E2861" w:rsidRPr="001850D0" w:rsidRDefault="002E2861" w:rsidP="00C13194">
                                <w:pPr>
                                  <w:rPr>
                                    <w:rFonts w:ascii="Myriad Pro" w:hAnsi="Myriad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60CA6" id="_x0000_s1049" type="#_x0000_t202" style="position:absolute;margin-left:18pt;margin-top:35.7pt;width:353.25pt;height:453.7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" filled="f" stroked="f">
                    <v:textbox>
                      <w:txbxContent>
                        <w:p w:rsidR="00C13194" w:rsidRDefault="009B045A" w:rsidP="002E2861">
                          <w:pPr>
                            <w:jc w:val="right"/>
                            <w:rPr>
                              <w:rFonts w:ascii="Myriad Pro" w:hAnsi="Myriad Pro"/>
                            </w:rPr>
                          </w:pPr>
                          <w:r>
                            <w:rPr>
                              <w:rFonts w:ascii="Myriad Pro" w:hAnsi="Myriad Pro"/>
                              <w:noProof/>
                              <w:lang w:val="en-US"/>
                            </w:rPr>
                            <w:drawing>
                              <wp:inline distT="0" distB="0" distL="0" distR="0">
                                <wp:extent cx="3705225" cy="2702194"/>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225" cy="2702194"/>
                                        </a:xfrm>
                                        <a:prstGeom prst="rect">
                                          <a:avLst/>
                                        </a:prstGeom>
                                        <a:noFill/>
                                        <a:ln>
                                          <a:noFill/>
                                        </a:ln>
                                      </pic:spPr>
                                    </pic:pic>
                                  </a:graphicData>
                                </a:graphic>
                              </wp:inline>
                            </w:drawing>
                          </w:r>
                        </w:p>
                        <w:p w:rsidR="002E2861" w:rsidRDefault="002E2861" w:rsidP="002E2861">
                          <w:pPr>
                            <w:jc w:val="right"/>
                            <w:rPr>
                              <w:rFonts w:ascii="Myriad Pro" w:hAnsi="Myriad Pro"/>
                            </w:rPr>
                          </w:pPr>
                          <w:r>
                            <w:rPr>
                              <w:rFonts w:ascii="Myriad Pro" w:hAnsi="Myriad Pro"/>
                              <w:noProof/>
                              <w:lang w:val="en-US"/>
                            </w:rPr>
                            <w:drawing>
                              <wp:inline distT="0" distB="0" distL="0" distR="0">
                                <wp:extent cx="3771900" cy="2766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229" cy="2770701"/>
                                        </a:xfrm>
                                        <a:prstGeom prst="rect">
                                          <a:avLst/>
                                        </a:prstGeom>
                                        <a:noFill/>
                                        <a:ln>
                                          <a:noFill/>
                                        </a:ln>
                                      </pic:spPr>
                                    </pic:pic>
                                  </a:graphicData>
                                </a:graphic>
                              </wp:inline>
                            </w:drawing>
                          </w:r>
                        </w:p>
                        <w:p w:rsidR="002E2861" w:rsidRPr="001850D0" w:rsidRDefault="002E2861" w:rsidP="00C13194">
                          <w:pPr>
                            <w:rPr>
                              <w:rFonts w:ascii="Myriad Pro" w:hAnsi="Myriad Pro"/>
                            </w:rPr>
                          </w:pPr>
                        </w:p>
                      </w:txbxContent>
                    </v:textbox>
                    <w10:wrap type="square" anchorx="page"/>
                  </v:shape>
                </w:pict>
              </mc:Fallback>
            </mc:AlternateContent>
          </w:r>
        </w:p>
        <w:p w14:paraId="713AAB29" w14:textId="77777777" w:rsidR="00506634" w:rsidRDefault="00CF60E3" w:rsidP="00781B5D"/>
      </w:sdtContent>
    </w:sdt>
    <w:p w14:paraId="72C5297F" w14:textId="77777777" w:rsidR="00015BA9" w:rsidRPr="00B5408D" w:rsidRDefault="00015BA9" w:rsidP="00781B5D"/>
    <w:sectPr w:rsidR="00015BA9" w:rsidRPr="00B5408D" w:rsidSect="00814CCD">
      <w:pgSz w:w="16838" w:h="11906" w:orient="landscape" w:code="9"/>
      <w:pgMar w:top="284" w:right="1701" w:bottom="567" w:left="1134" w:header="567" w:footer="567"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8A30D" w14:textId="77777777" w:rsidR="006C1DD5" w:rsidRDefault="006C1DD5" w:rsidP="00812FA5">
      <w:pPr>
        <w:spacing w:after="0" w:line="240" w:lineRule="auto"/>
      </w:pPr>
      <w:r>
        <w:separator/>
      </w:r>
    </w:p>
  </w:endnote>
  <w:endnote w:type="continuationSeparator" w:id="0">
    <w:p w14:paraId="577A717D" w14:textId="77777777" w:rsidR="006C1DD5" w:rsidRDefault="006C1DD5" w:rsidP="00812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72B0AE" w14:textId="77777777" w:rsidR="006C1DD5" w:rsidRDefault="006C1DD5" w:rsidP="00812FA5">
      <w:pPr>
        <w:spacing w:after="0" w:line="240" w:lineRule="auto"/>
      </w:pPr>
      <w:r>
        <w:separator/>
      </w:r>
    </w:p>
  </w:footnote>
  <w:footnote w:type="continuationSeparator" w:id="0">
    <w:p w14:paraId="45264457" w14:textId="77777777" w:rsidR="006C1DD5" w:rsidRDefault="006C1DD5" w:rsidP="00812F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52241"/>
    <w:multiLevelType w:val="hybridMultilevel"/>
    <w:tmpl w:val="C2605934"/>
    <w:lvl w:ilvl="0" w:tplc="9732DFC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52287C"/>
    <w:multiLevelType w:val="hybridMultilevel"/>
    <w:tmpl w:val="9D844E46"/>
    <w:lvl w:ilvl="0" w:tplc="D2DE434E">
      <w:start w:val="1"/>
      <w:numFmt w:val="decimal"/>
      <w:lvlText w:val="%1."/>
      <w:lvlJc w:val="left"/>
      <w:pPr>
        <w:ind w:left="720" w:hanging="360"/>
      </w:pPr>
      <w:rPr>
        <w:rFonts w:hint="default"/>
        <w:b/>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53035BF8"/>
    <w:multiLevelType w:val="hybridMultilevel"/>
    <w:tmpl w:val="F7A2A2EC"/>
    <w:lvl w:ilvl="0" w:tplc="0AAE25D6">
      <w:start w:val="1"/>
      <w:numFmt w:val="decimal"/>
      <w:lvlText w:val="%1."/>
      <w:lvlJc w:val="left"/>
      <w:pPr>
        <w:ind w:left="1080" w:hanging="360"/>
      </w:pPr>
      <w:rPr>
        <w:rFonts w:hint="default"/>
        <w:b/>
        <w:color w:val="00000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6DBB7D77"/>
    <w:multiLevelType w:val="hybridMultilevel"/>
    <w:tmpl w:val="0742BAC0"/>
    <w:lvl w:ilvl="0" w:tplc="E1AC098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71800548"/>
    <w:multiLevelType w:val="hybridMultilevel"/>
    <w:tmpl w:val="840666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0C"/>
    <w:rsid w:val="00014ECD"/>
    <w:rsid w:val="00015BA9"/>
    <w:rsid w:val="000551A7"/>
    <w:rsid w:val="0007678D"/>
    <w:rsid w:val="000B6A0C"/>
    <w:rsid w:val="000D7603"/>
    <w:rsid w:val="0010601E"/>
    <w:rsid w:val="00122FBB"/>
    <w:rsid w:val="001850D0"/>
    <w:rsid w:val="00197680"/>
    <w:rsid w:val="00234EE3"/>
    <w:rsid w:val="00280DD2"/>
    <w:rsid w:val="002A5853"/>
    <w:rsid w:val="002B4D27"/>
    <w:rsid w:val="002E2861"/>
    <w:rsid w:val="0035508C"/>
    <w:rsid w:val="00394E3B"/>
    <w:rsid w:val="003E0945"/>
    <w:rsid w:val="003E7892"/>
    <w:rsid w:val="0045390E"/>
    <w:rsid w:val="00454234"/>
    <w:rsid w:val="0049149D"/>
    <w:rsid w:val="004A04D1"/>
    <w:rsid w:val="00506634"/>
    <w:rsid w:val="00545D4C"/>
    <w:rsid w:val="00565630"/>
    <w:rsid w:val="005B2EEC"/>
    <w:rsid w:val="005D17F0"/>
    <w:rsid w:val="005F3316"/>
    <w:rsid w:val="005F6FD2"/>
    <w:rsid w:val="00605D75"/>
    <w:rsid w:val="00615416"/>
    <w:rsid w:val="00655B88"/>
    <w:rsid w:val="006C1DD5"/>
    <w:rsid w:val="00701293"/>
    <w:rsid w:val="00710F0F"/>
    <w:rsid w:val="00711E4F"/>
    <w:rsid w:val="00756919"/>
    <w:rsid w:val="00781B5D"/>
    <w:rsid w:val="007C6F57"/>
    <w:rsid w:val="007F11F4"/>
    <w:rsid w:val="008043E8"/>
    <w:rsid w:val="00812FA5"/>
    <w:rsid w:val="00814CCD"/>
    <w:rsid w:val="00835702"/>
    <w:rsid w:val="0084223B"/>
    <w:rsid w:val="0089284F"/>
    <w:rsid w:val="00897F8E"/>
    <w:rsid w:val="008B56F9"/>
    <w:rsid w:val="008E5ED5"/>
    <w:rsid w:val="00934C2C"/>
    <w:rsid w:val="009A707F"/>
    <w:rsid w:val="009A785D"/>
    <w:rsid w:val="009B045A"/>
    <w:rsid w:val="009F6638"/>
    <w:rsid w:val="00A21E20"/>
    <w:rsid w:val="00A94649"/>
    <w:rsid w:val="00AA5BE9"/>
    <w:rsid w:val="00AD6545"/>
    <w:rsid w:val="00B01020"/>
    <w:rsid w:val="00B31122"/>
    <w:rsid w:val="00B5408D"/>
    <w:rsid w:val="00B5502E"/>
    <w:rsid w:val="00B67C78"/>
    <w:rsid w:val="00BB4245"/>
    <w:rsid w:val="00BD29C4"/>
    <w:rsid w:val="00C11595"/>
    <w:rsid w:val="00C1251F"/>
    <w:rsid w:val="00C13194"/>
    <w:rsid w:val="00C335FD"/>
    <w:rsid w:val="00C57FE3"/>
    <w:rsid w:val="00C64872"/>
    <w:rsid w:val="00C70EDA"/>
    <w:rsid w:val="00C726BD"/>
    <w:rsid w:val="00CB798F"/>
    <w:rsid w:val="00CF60E3"/>
    <w:rsid w:val="00D111FF"/>
    <w:rsid w:val="00D21284"/>
    <w:rsid w:val="00D3326B"/>
    <w:rsid w:val="00D7148B"/>
    <w:rsid w:val="00D83BDC"/>
    <w:rsid w:val="00DB100E"/>
    <w:rsid w:val="00DC540F"/>
    <w:rsid w:val="00DE44A2"/>
    <w:rsid w:val="00DF0910"/>
    <w:rsid w:val="00EA499E"/>
    <w:rsid w:val="00EA6C9B"/>
    <w:rsid w:val="00EB6576"/>
    <w:rsid w:val="00EE3859"/>
    <w:rsid w:val="00F44CBB"/>
    <w:rsid w:val="00F45DCD"/>
    <w:rsid w:val="00F75093"/>
    <w:rsid w:val="00F776B5"/>
    <w:rsid w:val="00FE4A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3259B"/>
  <w15:chartTrackingRefBased/>
  <w15:docId w15:val="{06E5545D-D612-4BE9-84E3-6CD81B75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lt-LT"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A0C"/>
  </w:style>
  <w:style w:type="paragraph" w:styleId="Heading1">
    <w:name w:val="heading 1"/>
    <w:basedOn w:val="Normal"/>
    <w:next w:val="Normal"/>
    <w:link w:val="Heading1Char"/>
    <w:uiPriority w:val="9"/>
    <w:qFormat/>
    <w:rsid w:val="000B6A0C"/>
    <w:pPr>
      <w:keepNext/>
      <w:keepLines/>
      <w:spacing w:before="320" w:after="80" w:line="240" w:lineRule="auto"/>
      <w:jc w:val="center"/>
      <w:outlineLvl w:val="0"/>
    </w:pPr>
    <w:rPr>
      <w:rFonts w:asciiTheme="majorHAnsi" w:eastAsiaTheme="majorEastAsia" w:hAnsiTheme="majorHAnsi" w:cstheme="majorBidi"/>
      <w:color w:val="00948B" w:themeColor="accent1" w:themeShade="BF"/>
      <w:sz w:val="40"/>
      <w:szCs w:val="40"/>
    </w:rPr>
  </w:style>
  <w:style w:type="paragraph" w:styleId="Heading2">
    <w:name w:val="heading 2"/>
    <w:basedOn w:val="Normal"/>
    <w:next w:val="Normal"/>
    <w:link w:val="Heading2Char"/>
    <w:uiPriority w:val="9"/>
    <w:unhideWhenUsed/>
    <w:qFormat/>
    <w:rsid w:val="000B6A0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0B6A0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0B6A0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0B6A0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0B6A0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0B6A0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0B6A0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0B6A0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A0C"/>
    <w:rPr>
      <w:rFonts w:asciiTheme="majorHAnsi" w:eastAsiaTheme="majorEastAsia" w:hAnsiTheme="majorHAnsi" w:cstheme="majorBidi"/>
      <w:color w:val="00948B" w:themeColor="accent1" w:themeShade="BF"/>
      <w:sz w:val="40"/>
      <w:szCs w:val="40"/>
    </w:rPr>
  </w:style>
  <w:style w:type="character" w:customStyle="1" w:styleId="Heading2Char">
    <w:name w:val="Heading 2 Char"/>
    <w:basedOn w:val="DefaultParagraphFont"/>
    <w:link w:val="Heading2"/>
    <w:uiPriority w:val="9"/>
    <w:rsid w:val="000B6A0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0B6A0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0B6A0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0B6A0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0B6A0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0B6A0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0B6A0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0B6A0C"/>
    <w:rPr>
      <w:b/>
      <w:bCs/>
      <w:i/>
      <w:iCs/>
    </w:rPr>
  </w:style>
  <w:style w:type="paragraph" w:styleId="Caption">
    <w:name w:val="caption"/>
    <w:basedOn w:val="Normal"/>
    <w:next w:val="Normal"/>
    <w:uiPriority w:val="35"/>
    <w:semiHidden/>
    <w:unhideWhenUsed/>
    <w:qFormat/>
    <w:rsid w:val="000B6A0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B6A0C"/>
    <w:pPr>
      <w:pBdr>
        <w:top w:val="single" w:sz="6" w:space="8" w:color="B6DF5E" w:themeColor="accent3"/>
        <w:bottom w:val="single" w:sz="6" w:space="8" w:color="B6DF5E" w:themeColor="accent3"/>
      </w:pBdr>
      <w:spacing w:after="400" w:line="240" w:lineRule="auto"/>
      <w:contextualSpacing/>
      <w:jc w:val="center"/>
    </w:pPr>
    <w:rPr>
      <w:rFonts w:asciiTheme="majorHAnsi" w:eastAsiaTheme="majorEastAsia" w:hAnsiTheme="majorHAnsi" w:cstheme="majorBidi"/>
      <w:caps/>
      <w:color w:val="212121" w:themeColor="text2"/>
      <w:spacing w:val="30"/>
      <w:sz w:val="72"/>
      <w:szCs w:val="72"/>
    </w:rPr>
  </w:style>
  <w:style w:type="character" w:customStyle="1" w:styleId="TitleChar">
    <w:name w:val="Title Char"/>
    <w:basedOn w:val="DefaultParagraphFont"/>
    <w:link w:val="Title"/>
    <w:uiPriority w:val="10"/>
    <w:rsid w:val="000B6A0C"/>
    <w:rPr>
      <w:rFonts w:asciiTheme="majorHAnsi" w:eastAsiaTheme="majorEastAsia" w:hAnsiTheme="majorHAnsi" w:cstheme="majorBidi"/>
      <w:caps/>
      <w:color w:val="212121" w:themeColor="text2"/>
      <w:spacing w:val="30"/>
      <w:sz w:val="72"/>
      <w:szCs w:val="72"/>
    </w:rPr>
  </w:style>
  <w:style w:type="paragraph" w:styleId="Subtitle">
    <w:name w:val="Subtitle"/>
    <w:basedOn w:val="Normal"/>
    <w:next w:val="Normal"/>
    <w:link w:val="SubtitleChar"/>
    <w:uiPriority w:val="11"/>
    <w:qFormat/>
    <w:rsid w:val="000B6A0C"/>
    <w:pPr>
      <w:numPr>
        <w:ilvl w:val="1"/>
      </w:numPr>
      <w:jc w:val="center"/>
    </w:pPr>
    <w:rPr>
      <w:color w:val="212121" w:themeColor="text2"/>
      <w:sz w:val="28"/>
      <w:szCs w:val="28"/>
    </w:rPr>
  </w:style>
  <w:style w:type="character" w:customStyle="1" w:styleId="SubtitleChar">
    <w:name w:val="Subtitle Char"/>
    <w:basedOn w:val="DefaultParagraphFont"/>
    <w:link w:val="Subtitle"/>
    <w:uiPriority w:val="11"/>
    <w:rsid w:val="000B6A0C"/>
    <w:rPr>
      <w:color w:val="212121" w:themeColor="text2"/>
      <w:sz w:val="28"/>
      <w:szCs w:val="28"/>
    </w:rPr>
  </w:style>
  <w:style w:type="character" w:styleId="Strong">
    <w:name w:val="Strong"/>
    <w:basedOn w:val="DefaultParagraphFont"/>
    <w:uiPriority w:val="22"/>
    <w:qFormat/>
    <w:rsid w:val="000B6A0C"/>
    <w:rPr>
      <w:b/>
      <w:bCs/>
    </w:rPr>
  </w:style>
  <w:style w:type="character" w:styleId="Emphasis">
    <w:name w:val="Emphasis"/>
    <w:basedOn w:val="DefaultParagraphFont"/>
    <w:uiPriority w:val="20"/>
    <w:qFormat/>
    <w:rsid w:val="000B6A0C"/>
    <w:rPr>
      <w:i/>
      <w:iCs/>
      <w:color w:val="000000" w:themeColor="text1"/>
    </w:rPr>
  </w:style>
  <w:style w:type="paragraph" w:styleId="NoSpacing">
    <w:name w:val="No Spacing"/>
    <w:uiPriority w:val="1"/>
    <w:qFormat/>
    <w:rsid w:val="000B6A0C"/>
    <w:pPr>
      <w:spacing w:after="0" w:line="240" w:lineRule="auto"/>
    </w:pPr>
  </w:style>
  <w:style w:type="paragraph" w:styleId="Quote">
    <w:name w:val="Quote"/>
    <w:basedOn w:val="Normal"/>
    <w:next w:val="Normal"/>
    <w:link w:val="QuoteChar"/>
    <w:uiPriority w:val="29"/>
    <w:qFormat/>
    <w:rsid w:val="000B6A0C"/>
    <w:pPr>
      <w:spacing w:before="160"/>
      <w:ind w:left="720" w:right="720"/>
      <w:jc w:val="center"/>
    </w:pPr>
    <w:rPr>
      <w:i/>
      <w:iCs/>
      <w:color w:val="92C527" w:themeColor="accent3" w:themeShade="BF"/>
      <w:sz w:val="24"/>
      <w:szCs w:val="24"/>
    </w:rPr>
  </w:style>
  <w:style w:type="character" w:customStyle="1" w:styleId="QuoteChar">
    <w:name w:val="Quote Char"/>
    <w:basedOn w:val="DefaultParagraphFont"/>
    <w:link w:val="Quote"/>
    <w:uiPriority w:val="29"/>
    <w:rsid w:val="000B6A0C"/>
    <w:rPr>
      <w:i/>
      <w:iCs/>
      <w:color w:val="92C527" w:themeColor="accent3" w:themeShade="BF"/>
      <w:sz w:val="24"/>
      <w:szCs w:val="24"/>
    </w:rPr>
  </w:style>
  <w:style w:type="paragraph" w:styleId="IntenseQuote">
    <w:name w:val="Intense Quote"/>
    <w:basedOn w:val="Normal"/>
    <w:next w:val="Normal"/>
    <w:link w:val="IntenseQuoteChar"/>
    <w:uiPriority w:val="30"/>
    <w:qFormat/>
    <w:rsid w:val="000B6A0C"/>
    <w:pPr>
      <w:spacing w:before="160" w:line="276" w:lineRule="auto"/>
      <w:ind w:left="936" w:right="936"/>
      <w:jc w:val="center"/>
    </w:pPr>
    <w:rPr>
      <w:rFonts w:asciiTheme="majorHAnsi" w:eastAsiaTheme="majorEastAsia" w:hAnsiTheme="majorHAnsi" w:cstheme="majorBidi"/>
      <w:caps/>
      <w:color w:val="00948B" w:themeColor="accent1" w:themeShade="BF"/>
      <w:sz w:val="28"/>
      <w:szCs w:val="28"/>
    </w:rPr>
  </w:style>
  <w:style w:type="character" w:customStyle="1" w:styleId="IntenseQuoteChar">
    <w:name w:val="Intense Quote Char"/>
    <w:basedOn w:val="DefaultParagraphFont"/>
    <w:link w:val="IntenseQuote"/>
    <w:uiPriority w:val="30"/>
    <w:rsid w:val="000B6A0C"/>
    <w:rPr>
      <w:rFonts w:asciiTheme="majorHAnsi" w:eastAsiaTheme="majorEastAsia" w:hAnsiTheme="majorHAnsi" w:cstheme="majorBidi"/>
      <w:caps/>
      <w:color w:val="00948B" w:themeColor="accent1" w:themeShade="BF"/>
      <w:sz w:val="28"/>
      <w:szCs w:val="28"/>
    </w:rPr>
  </w:style>
  <w:style w:type="character" w:styleId="SubtleEmphasis">
    <w:name w:val="Subtle Emphasis"/>
    <w:basedOn w:val="DefaultParagraphFont"/>
    <w:uiPriority w:val="19"/>
    <w:qFormat/>
    <w:rsid w:val="000B6A0C"/>
    <w:rPr>
      <w:i/>
      <w:iCs/>
      <w:color w:val="595959" w:themeColor="text1" w:themeTint="A6"/>
    </w:rPr>
  </w:style>
  <w:style w:type="character" w:styleId="IntenseEmphasis">
    <w:name w:val="Intense Emphasis"/>
    <w:basedOn w:val="DefaultParagraphFont"/>
    <w:uiPriority w:val="21"/>
    <w:qFormat/>
    <w:rsid w:val="000B6A0C"/>
    <w:rPr>
      <w:b/>
      <w:bCs/>
      <w:i/>
      <w:iCs/>
      <w:color w:val="auto"/>
    </w:rPr>
  </w:style>
  <w:style w:type="character" w:styleId="SubtleReference">
    <w:name w:val="Subtle Reference"/>
    <w:basedOn w:val="DefaultParagraphFont"/>
    <w:uiPriority w:val="31"/>
    <w:qFormat/>
    <w:rsid w:val="000B6A0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B6A0C"/>
    <w:rPr>
      <w:b/>
      <w:bCs/>
      <w:caps w:val="0"/>
      <w:smallCaps/>
      <w:color w:val="auto"/>
      <w:spacing w:val="0"/>
      <w:u w:val="single"/>
    </w:rPr>
  </w:style>
  <w:style w:type="character" w:styleId="BookTitle">
    <w:name w:val="Book Title"/>
    <w:basedOn w:val="DefaultParagraphFont"/>
    <w:uiPriority w:val="33"/>
    <w:qFormat/>
    <w:rsid w:val="000B6A0C"/>
    <w:rPr>
      <w:b/>
      <w:bCs/>
      <w:caps w:val="0"/>
      <w:smallCaps/>
      <w:spacing w:val="0"/>
    </w:rPr>
  </w:style>
  <w:style w:type="paragraph" w:styleId="TOCHeading">
    <w:name w:val="TOC Heading"/>
    <w:basedOn w:val="Heading1"/>
    <w:next w:val="Normal"/>
    <w:uiPriority w:val="39"/>
    <w:semiHidden/>
    <w:unhideWhenUsed/>
    <w:qFormat/>
    <w:rsid w:val="000B6A0C"/>
    <w:pPr>
      <w:outlineLvl w:val="9"/>
    </w:pPr>
  </w:style>
  <w:style w:type="paragraph" w:styleId="Header">
    <w:name w:val="header"/>
    <w:basedOn w:val="Normal"/>
    <w:link w:val="HeaderChar"/>
    <w:uiPriority w:val="99"/>
    <w:unhideWhenUsed/>
    <w:rsid w:val="00812FA5"/>
    <w:pPr>
      <w:tabs>
        <w:tab w:val="center" w:pos="4819"/>
        <w:tab w:val="right" w:pos="9638"/>
      </w:tabs>
      <w:spacing w:after="0" w:line="240" w:lineRule="auto"/>
    </w:pPr>
  </w:style>
  <w:style w:type="character" w:customStyle="1" w:styleId="HeaderChar">
    <w:name w:val="Header Char"/>
    <w:basedOn w:val="DefaultParagraphFont"/>
    <w:link w:val="Header"/>
    <w:uiPriority w:val="99"/>
    <w:rsid w:val="00812FA5"/>
  </w:style>
  <w:style w:type="paragraph" w:styleId="Footer">
    <w:name w:val="footer"/>
    <w:basedOn w:val="Normal"/>
    <w:link w:val="FooterChar"/>
    <w:uiPriority w:val="99"/>
    <w:unhideWhenUsed/>
    <w:rsid w:val="00812FA5"/>
    <w:pPr>
      <w:tabs>
        <w:tab w:val="center" w:pos="4819"/>
        <w:tab w:val="right" w:pos="9638"/>
      </w:tabs>
      <w:spacing w:after="0" w:line="240" w:lineRule="auto"/>
    </w:pPr>
  </w:style>
  <w:style w:type="character" w:customStyle="1" w:styleId="FooterChar">
    <w:name w:val="Footer Char"/>
    <w:basedOn w:val="DefaultParagraphFont"/>
    <w:link w:val="Footer"/>
    <w:uiPriority w:val="99"/>
    <w:rsid w:val="00812FA5"/>
  </w:style>
  <w:style w:type="paragraph" w:styleId="NormalWeb">
    <w:name w:val="Normal (Web)"/>
    <w:basedOn w:val="Normal"/>
    <w:uiPriority w:val="99"/>
    <w:semiHidden/>
    <w:unhideWhenUsed/>
    <w:rsid w:val="00D111FF"/>
    <w:pPr>
      <w:spacing w:before="100" w:beforeAutospacing="1" w:after="100" w:afterAutospacing="1" w:line="240" w:lineRule="auto"/>
    </w:pPr>
    <w:rPr>
      <w:rFonts w:ascii="Times New Roman" w:hAnsi="Times New Roman" w:cs="Times New Roman"/>
      <w:sz w:val="24"/>
      <w:szCs w:val="24"/>
      <w:lang w:eastAsia="lt-LT"/>
    </w:rPr>
  </w:style>
  <w:style w:type="paragraph" w:styleId="ListParagraph">
    <w:name w:val="List Paragraph"/>
    <w:basedOn w:val="Normal"/>
    <w:uiPriority w:val="34"/>
    <w:qFormat/>
    <w:rsid w:val="00BB4245"/>
    <w:pPr>
      <w:ind w:left="720"/>
      <w:contextualSpacing/>
    </w:pPr>
  </w:style>
  <w:style w:type="paragraph" w:styleId="BalloonText">
    <w:name w:val="Balloon Text"/>
    <w:basedOn w:val="Normal"/>
    <w:link w:val="BalloonTextChar"/>
    <w:uiPriority w:val="99"/>
    <w:semiHidden/>
    <w:unhideWhenUsed/>
    <w:rsid w:val="00B010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20"/>
    <w:rPr>
      <w:rFonts w:ascii="Segoe UI" w:hAnsi="Segoe UI" w:cs="Segoe UI"/>
      <w:sz w:val="18"/>
      <w:szCs w:val="18"/>
    </w:rPr>
  </w:style>
  <w:style w:type="character" w:customStyle="1" w:styleId="apple-tab-span">
    <w:name w:val="apple-tab-span"/>
    <w:basedOn w:val="DefaultParagraphFont"/>
    <w:rsid w:val="00710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1701">
      <w:bodyDiv w:val="1"/>
      <w:marLeft w:val="0"/>
      <w:marRight w:val="0"/>
      <w:marTop w:val="0"/>
      <w:marBottom w:val="0"/>
      <w:divBdr>
        <w:top w:val="none" w:sz="0" w:space="0" w:color="auto"/>
        <w:left w:val="none" w:sz="0" w:space="0" w:color="auto"/>
        <w:bottom w:val="none" w:sz="0" w:space="0" w:color="auto"/>
        <w:right w:val="none" w:sz="0" w:space="0" w:color="auto"/>
      </w:divBdr>
    </w:div>
    <w:div w:id="340012507">
      <w:bodyDiv w:val="1"/>
      <w:marLeft w:val="0"/>
      <w:marRight w:val="0"/>
      <w:marTop w:val="0"/>
      <w:marBottom w:val="0"/>
      <w:divBdr>
        <w:top w:val="none" w:sz="0" w:space="0" w:color="auto"/>
        <w:left w:val="none" w:sz="0" w:space="0" w:color="auto"/>
        <w:bottom w:val="none" w:sz="0" w:space="0" w:color="auto"/>
        <w:right w:val="none" w:sz="0" w:space="0" w:color="auto"/>
      </w:divBdr>
    </w:div>
    <w:div w:id="437604813">
      <w:bodyDiv w:val="1"/>
      <w:marLeft w:val="0"/>
      <w:marRight w:val="0"/>
      <w:marTop w:val="0"/>
      <w:marBottom w:val="0"/>
      <w:divBdr>
        <w:top w:val="none" w:sz="0" w:space="0" w:color="auto"/>
        <w:left w:val="none" w:sz="0" w:space="0" w:color="auto"/>
        <w:bottom w:val="none" w:sz="0" w:space="0" w:color="auto"/>
        <w:right w:val="none" w:sz="0" w:space="0" w:color="auto"/>
      </w:divBdr>
    </w:div>
    <w:div w:id="806431735">
      <w:bodyDiv w:val="1"/>
      <w:marLeft w:val="0"/>
      <w:marRight w:val="0"/>
      <w:marTop w:val="0"/>
      <w:marBottom w:val="0"/>
      <w:divBdr>
        <w:top w:val="none" w:sz="0" w:space="0" w:color="auto"/>
        <w:left w:val="none" w:sz="0" w:space="0" w:color="auto"/>
        <w:bottom w:val="none" w:sz="0" w:space="0" w:color="auto"/>
        <w:right w:val="none" w:sz="0" w:space="0" w:color="auto"/>
      </w:divBdr>
    </w:div>
    <w:div w:id="950622342">
      <w:bodyDiv w:val="1"/>
      <w:marLeft w:val="0"/>
      <w:marRight w:val="0"/>
      <w:marTop w:val="0"/>
      <w:marBottom w:val="0"/>
      <w:divBdr>
        <w:top w:val="none" w:sz="0" w:space="0" w:color="auto"/>
        <w:left w:val="none" w:sz="0" w:space="0" w:color="auto"/>
        <w:bottom w:val="none" w:sz="0" w:space="0" w:color="auto"/>
        <w:right w:val="none" w:sz="0" w:space="0" w:color="auto"/>
      </w:divBdr>
    </w:div>
    <w:div w:id="1017847759">
      <w:bodyDiv w:val="1"/>
      <w:marLeft w:val="0"/>
      <w:marRight w:val="0"/>
      <w:marTop w:val="0"/>
      <w:marBottom w:val="0"/>
      <w:divBdr>
        <w:top w:val="none" w:sz="0" w:space="0" w:color="auto"/>
        <w:left w:val="none" w:sz="0" w:space="0" w:color="auto"/>
        <w:bottom w:val="none" w:sz="0" w:space="0" w:color="auto"/>
        <w:right w:val="none" w:sz="0" w:space="0" w:color="auto"/>
      </w:divBdr>
    </w:div>
    <w:div w:id="1112289233">
      <w:bodyDiv w:val="1"/>
      <w:marLeft w:val="0"/>
      <w:marRight w:val="0"/>
      <w:marTop w:val="0"/>
      <w:marBottom w:val="0"/>
      <w:divBdr>
        <w:top w:val="none" w:sz="0" w:space="0" w:color="auto"/>
        <w:left w:val="none" w:sz="0" w:space="0" w:color="auto"/>
        <w:bottom w:val="none" w:sz="0" w:space="0" w:color="auto"/>
        <w:right w:val="none" w:sz="0" w:space="0" w:color="auto"/>
      </w:divBdr>
    </w:div>
    <w:div w:id="191470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tatos">
  <a:themeElements>
    <a:clrScheme name="Citatos">
      <a:dk1>
        <a:sysClr val="windowText" lastClr="000000"/>
      </a:dk1>
      <a:lt1>
        <a:sysClr val="window" lastClr="FFFFFF"/>
      </a:lt1>
      <a:dk2>
        <a:srgbClr val="212121"/>
      </a:dk2>
      <a:lt2>
        <a:srgbClr val="636363"/>
      </a:lt2>
      <a:accent1>
        <a:srgbClr val="00C6BB"/>
      </a:accent1>
      <a:accent2>
        <a:srgbClr val="6FEBA0"/>
      </a:accent2>
      <a:accent3>
        <a:srgbClr val="B6DF5E"/>
      </a:accent3>
      <a:accent4>
        <a:srgbClr val="EFB251"/>
      </a:accent4>
      <a:accent5>
        <a:srgbClr val="EF755F"/>
      </a:accent5>
      <a:accent6>
        <a:srgbClr val="ED515C"/>
      </a:accent6>
      <a:hlink>
        <a:srgbClr val="8F8F8F"/>
      </a:hlink>
      <a:folHlink>
        <a:srgbClr val="A5A5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tatos">
      <a:fillStyleLst>
        <a:solidFill>
          <a:schemeClr val="phClr"/>
        </a:solidFill>
        <a:gradFill rotWithShape="1">
          <a:gsLst>
            <a:gs pos="0">
              <a:schemeClr val="phClr">
                <a:tint val="80000"/>
                <a:lumMod val="105000"/>
              </a:schemeClr>
            </a:gs>
            <a:gs pos="100000">
              <a:schemeClr val="phClr">
                <a:tint val="90000"/>
              </a:schemeClr>
            </a:gs>
          </a:gsLst>
          <a:lin ang="5400000" scaled="0"/>
        </a:gradFill>
        <a:blipFill rotWithShape="1">
          <a:blip xmlns:r="http://schemas.openxmlformats.org/officeDocument/2006/relationships" r:embed="rId1">
            <a:duotone>
              <a:schemeClr val="phClr">
                <a:tint val="98000"/>
                <a:lumMod val="102000"/>
              </a:schemeClr>
              <a:schemeClr val="phClr">
                <a:shade val="98000"/>
                <a:lumMod val="98000"/>
              </a:schemeClr>
            </a:duotone>
          </a:blip>
          <a:tile tx="0" ty="0" sx="100000" sy="100000" flip="none" algn="tl"/>
        </a:blipFill>
      </a:fillStyleLst>
      <a:lnStyleLst>
        <a:ln w="9525" cap="rnd" cmpd="sng" algn="ctr">
          <a:solidFill>
            <a:schemeClr val="ph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effectStyle>
        <a:effectStyle>
          <a:effectLst>
            <a:innerShdw blurRad="63500" dist="25400" dir="13500000">
              <a:srgbClr val="000000">
                <a:alpha val="75000"/>
              </a:srgbClr>
            </a:inn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name="Quotable" id="{39EC5628-30ED-4578-ACD8-9820EDB8E15A}" vid="{6F3559E9-1A4C-49D8-94D4-F41003531C4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sssssss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4269DF-9DAE-426E-B525-891E0EBA7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30</Characters>
  <Application>Microsoft Office Word</Application>
  <DocSecurity>4</DocSecurity>
  <Lines>1</Lines>
  <Paragraphs>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ssssssss</vt:lpstr>
      <vt:lpstr>ssssssss</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ssssssss</dc:title>
  <dc:subject>ssssssssss</dc:subject>
  <dc:creator>Gerda Kraučiūnė</dc:creator>
  <cp:keywords/>
  <dc:description/>
  <cp:lastModifiedBy>kristina.gauce@vplanas.lt</cp:lastModifiedBy>
  <cp:revision>2</cp:revision>
  <cp:lastPrinted>2018-04-11T11:35:00Z</cp:lastPrinted>
  <dcterms:created xsi:type="dcterms:W3CDTF">2018-04-11T20:10:00Z</dcterms:created>
  <dcterms:modified xsi:type="dcterms:W3CDTF">2018-04-11T20:10:00Z</dcterms:modified>
</cp:coreProperties>
</file>