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65108573"/>
        <w:docPartObj>
          <w:docPartGallery w:val="Cover Pages"/>
          <w:docPartUnique/>
        </w:docPartObj>
      </w:sdtPr>
      <w:sdtEndPr/>
      <w:sdtContent>
        <w:p w:rsidR="00812FA5" w:rsidRDefault="007A6D31">
          <w:r>
            <w:rPr>
              <w:noProof/>
              <w:lang w:eastAsia="lt-LT"/>
            </w:rPr>
            <mc:AlternateContent>
              <mc:Choice Requires="wps">
                <w:drawing>
                  <wp:anchor distT="0" distB="0" distL="114300" distR="114300" simplePos="0" relativeHeight="251776000" behindDoc="0" locked="0" layoutInCell="1" allowOverlap="1" wp14:anchorId="716D19E5" wp14:editId="01874D39">
                    <wp:simplePos x="0" y="0"/>
                    <wp:positionH relativeFrom="column">
                      <wp:posOffset>4819015</wp:posOffset>
                    </wp:positionH>
                    <wp:positionV relativeFrom="paragraph">
                      <wp:posOffset>648970</wp:posOffset>
                    </wp:positionV>
                    <wp:extent cx="4947285" cy="1466850"/>
                    <wp:effectExtent l="0" t="0" r="0" b="0"/>
                    <wp:wrapSquare wrapText="bothSides"/>
                    <wp:docPr id="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7285" cy="1466850"/>
                            </a:xfrm>
                            <a:prstGeom prst="rect">
                              <a:avLst/>
                            </a:prstGeom>
                            <a:noFill/>
                            <a:ln w="9525">
                              <a:noFill/>
                              <a:miter lim="800000"/>
                              <a:headEnd/>
                              <a:tailEnd/>
                            </a:ln>
                          </wps:spPr>
                          <wps:txbx>
                            <w:txbxContent>
                              <w:p w:rsidR="007A6D31" w:rsidRPr="00AB4624" w:rsidRDefault="007A6D31" w:rsidP="007A6D31">
                                <w:pPr>
                                  <w:spacing w:after="0" w:line="240" w:lineRule="auto"/>
                                  <w:ind w:firstLine="142"/>
                                  <w:rPr>
                                    <w:rFonts w:ascii="Myriad Pro" w:eastAsia="Times New Roman" w:hAnsi="Myriad Pro" w:cs="Times New Roman"/>
                                    <w:color w:val="000000"/>
                                    <w:lang w:eastAsia="lt-LT"/>
                                  </w:rPr>
                                </w:pPr>
                                <w:r w:rsidRPr="007A6D31">
                                  <w:rPr>
                                    <w:rFonts w:ascii="Myriad Pro" w:eastAsia="Times New Roman" w:hAnsi="Myriad Pro" w:cs="Times New Roman"/>
                                    <w:color w:val="000000"/>
                                    <w:lang w:eastAsia="lt-LT"/>
                                  </w:rPr>
                                  <w:t>·         Neto migracija</w:t>
                                </w:r>
                                <w:r w:rsidRPr="00AB4624">
                                  <w:rPr>
                                    <w:rFonts w:ascii="Myriad Pro" w:eastAsia="Times New Roman" w:hAnsi="Myriad Pro" w:cs="Times New Roman"/>
                                    <w:color w:val="000000"/>
                                    <w:lang w:eastAsia="lt-LT"/>
                                  </w:rPr>
                                  <w:t>;</w:t>
                                </w:r>
                              </w:p>
                              <w:p w:rsidR="007A6D31" w:rsidRPr="007A6D31" w:rsidRDefault="007A6D31" w:rsidP="007A6D31">
                                <w:pPr>
                                  <w:spacing w:after="0" w:line="240" w:lineRule="auto"/>
                                  <w:ind w:firstLine="142"/>
                                  <w:rPr>
                                    <w:rFonts w:ascii="Myriad Pro" w:eastAsia="Times New Roman" w:hAnsi="Myriad Pro" w:cs="Times New Roman"/>
                                    <w:lang w:eastAsia="lt-LT"/>
                                  </w:rPr>
                                </w:pPr>
                                <w:r w:rsidRPr="007A6D31">
                                  <w:rPr>
                                    <w:rFonts w:ascii="Myriad Pro" w:eastAsia="Times New Roman" w:hAnsi="Myriad Pro" w:cs="Times New Roman"/>
                                    <w:color w:val="000000"/>
                                    <w:lang w:eastAsia="lt-LT"/>
                                  </w:rPr>
                                  <w:t>·         Darbingo amžiaus gyventojų dalis nuo bendro gyventojų skaičiaus</w:t>
                                </w:r>
                                <w:r w:rsidRPr="00AB4624">
                                  <w:rPr>
                                    <w:rFonts w:ascii="Myriad Pro" w:eastAsia="Times New Roman" w:hAnsi="Myriad Pro" w:cs="Times New Roman"/>
                                    <w:color w:val="000000"/>
                                    <w:lang w:eastAsia="lt-LT"/>
                                  </w:rPr>
                                  <w:t>;</w:t>
                                </w:r>
                              </w:p>
                              <w:p w:rsidR="007A6D31" w:rsidRPr="007A6D31" w:rsidRDefault="007A6D31" w:rsidP="007A6D31">
                                <w:pPr>
                                  <w:spacing w:after="0" w:line="240" w:lineRule="auto"/>
                                  <w:ind w:firstLine="142"/>
                                  <w:rPr>
                                    <w:rFonts w:ascii="Myriad Pro" w:eastAsia="Times New Roman" w:hAnsi="Myriad Pro" w:cs="Times New Roman"/>
                                    <w:lang w:eastAsia="lt-LT"/>
                                  </w:rPr>
                                </w:pPr>
                                <w:r w:rsidRPr="007A6D31">
                                  <w:rPr>
                                    <w:rFonts w:ascii="Myriad Pro" w:eastAsia="Times New Roman" w:hAnsi="Myriad Pro" w:cs="Times New Roman"/>
                                    <w:color w:val="000000"/>
                                    <w:lang w:eastAsia="lt-LT"/>
                                  </w:rPr>
                                  <w:t>·         Gyventojų skaičiaus miestuose pokytis (2001-2016 m.)</w:t>
                                </w:r>
                                <w:r w:rsidRPr="00AB4624">
                                  <w:rPr>
                                    <w:rFonts w:ascii="Myriad Pro" w:eastAsia="Times New Roman" w:hAnsi="Myriad Pro" w:cs="Times New Roman"/>
                                    <w:color w:val="000000"/>
                                    <w:lang w:eastAsia="lt-LT"/>
                                  </w:rPr>
                                  <w:t>;</w:t>
                                </w:r>
                              </w:p>
                              <w:p w:rsidR="007A6D31" w:rsidRPr="007A6D31" w:rsidRDefault="007A6D31" w:rsidP="007A6D31">
                                <w:pPr>
                                  <w:spacing w:after="0" w:line="240" w:lineRule="auto"/>
                                  <w:ind w:firstLine="142"/>
                                  <w:rPr>
                                    <w:rFonts w:ascii="Myriad Pro" w:eastAsia="Times New Roman" w:hAnsi="Myriad Pro" w:cs="Times New Roman"/>
                                    <w:lang w:eastAsia="lt-LT"/>
                                  </w:rPr>
                                </w:pPr>
                                <w:r w:rsidRPr="007A6D31">
                                  <w:rPr>
                                    <w:rFonts w:ascii="Myriad Pro" w:eastAsia="Times New Roman" w:hAnsi="Myriad Pro" w:cs="Times New Roman"/>
                                    <w:color w:val="000000"/>
                                    <w:lang w:eastAsia="lt-LT"/>
                                  </w:rPr>
                                  <w:t>·         Gyventojų skaičiaus kaimuose pokytis (2001-2016 m.)</w:t>
                                </w:r>
                                <w:r w:rsidRPr="00AB4624">
                                  <w:rPr>
                                    <w:rFonts w:ascii="Myriad Pro" w:eastAsia="Times New Roman" w:hAnsi="Myriad Pro" w:cs="Times New Roman"/>
                                    <w:color w:val="000000"/>
                                    <w:lang w:eastAsia="lt-LT"/>
                                  </w:rPr>
                                  <w:t>;</w:t>
                                </w:r>
                              </w:p>
                              <w:p w:rsidR="007A6D31" w:rsidRPr="007A6D31" w:rsidRDefault="007A6D31" w:rsidP="007A6D31">
                                <w:pPr>
                                  <w:spacing w:after="0" w:line="240" w:lineRule="auto"/>
                                  <w:ind w:firstLine="142"/>
                                  <w:rPr>
                                    <w:rFonts w:ascii="Myriad Pro" w:eastAsia="Times New Roman" w:hAnsi="Myriad Pro" w:cs="Times New Roman"/>
                                    <w:lang w:eastAsia="lt-LT"/>
                                  </w:rPr>
                                </w:pPr>
                                <w:r w:rsidRPr="007A6D31">
                                  <w:rPr>
                                    <w:rFonts w:ascii="Myriad Pro" w:eastAsia="Times New Roman" w:hAnsi="Myriad Pro" w:cs="Times New Roman"/>
                                    <w:color w:val="000000"/>
                                    <w:lang w:eastAsia="lt-LT"/>
                                  </w:rPr>
                                  <w:t>·         Gyvenamųjų vietovių (miesto ir kaimo) skaičiaus pokytis</w:t>
                                </w:r>
                                <w:r w:rsidRPr="00AB4624">
                                  <w:rPr>
                                    <w:rFonts w:ascii="Myriad Pro" w:eastAsia="Times New Roman" w:hAnsi="Myriad Pro" w:cs="Times New Roman"/>
                                    <w:color w:val="000000"/>
                                    <w:lang w:eastAsia="lt-LT"/>
                                  </w:rPr>
                                  <w:t>;</w:t>
                                </w:r>
                              </w:p>
                              <w:p w:rsidR="007A6D31" w:rsidRPr="007A6D31" w:rsidRDefault="007A6D31" w:rsidP="007A6D31">
                                <w:pPr>
                                  <w:spacing w:after="0" w:line="240" w:lineRule="auto"/>
                                  <w:ind w:firstLine="142"/>
                                  <w:rPr>
                                    <w:rFonts w:ascii="Myriad Pro" w:eastAsia="Times New Roman" w:hAnsi="Myriad Pro" w:cs="Times New Roman"/>
                                    <w:lang w:eastAsia="lt-LT"/>
                                  </w:rPr>
                                </w:pPr>
                                <w:r w:rsidRPr="007A6D31">
                                  <w:rPr>
                                    <w:rFonts w:ascii="Myriad Pro" w:eastAsia="Times New Roman" w:hAnsi="Myriad Pro" w:cs="Times New Roman"/>
                                    <w:color w:val="000000"/>
                                    <w:lang w:eastAsia="lt-LT"/>
                                  </w:rPr>
                                  <w:t>·      </w:t>
                                </w:r>
                                <w:r w:rsidRPr="00AB4624">
                                  <w:rPr>
                                    <w:rFonts w:ascii="Myriad Pro" w:eastAsia="Times New Roman" w:hAnsi="Myriad Pro" w:cs="Times New Roman"/>
                                    <w:color w:val="000000"/>
                                    <w:lang w:eastAsia="lt-LT"/>
                                  </w:rPr>
                                  <w:t xml:space="preserve">  </w:t>
                                </w:r>
                                <w:r w:rsidRPr="007A6D31">
                                  <w:rPr>
                                    <w:rFonts w:ascii="Myriad Pro" w:eastAsia="Times New Roman" w:hAnsi="Myriad Pro" w:cs="Times New Roman"/>
                                    <w:color w:val="000000"/>
                                    <w:lang w:eastAsia="lt-LT"/>
                                  </w:rPr>
                                  <w:t> Gyvenamųjų vietovių be gyventojų skaičiaus procentinė dalis nuo visų gyvenamųjų vietovių administraciniame vienete</w:t>
                                </w:r>
                                <w:r w:rsidRPr="00AB4624">
                                  <w:rPr>
                                    <w:rFonts w:ascii="Myriad Pro" w:eastAsia="Times New Roman" w:hAnsi="Myriad Pro" w:cs="Times New Roman"/>
                                    <w:color w:val="000000"/>
                                    <w:lang w:eastAsia="lt-LT"/>
                                  </w:rPr>
                                  <w:t>;</w:t>
                                </w:r>
                              </w:p>
                              <w:p w:rsidR="007A6D31" w:rsidRPr="007A6D31" w:rsidRDefault="007A6D31" w:rsidP="007A6D31">
                                <w:pPr>
                                  <w:spacing w:after="0" w:line="240" w:lineRule="auto"/>
                                  <w:ind w:firstLine="142"/>
                                  <w:rPr>
                                    <w:rFonts w:ascii="Myriad Pro" w:eastAsia="Times New Roman" w:hAnsi="Myriad Pro" w:cs="Times New Roman"/>
                                    <w:lang w:eastAsia="lt-LT"/>
                                  </w:rPr>
                                </w:pPr>
                                <w:r w:rsidRPr="007A6D31">
                                  <w:rPr>
                                    <w:rFonts w:ascii="Myriad Pro" w:eastAsia="Times New Roman" w:hAnsi="Myriad Pro" w:cs="Times New Roman"/>
                                    <w:color w:val="000000"/>
                                    <w:lang w:eastAsia="lt-LT"/>
                                  </w:rPr>
                                  <w:t>·         Užstatytų teritorijų pokytis</w:t>
                                </w:r>
                                <w:r w:rsidRPr="00AB4624">
                                  <w:rPr>
                                    <w:rFonts w:ascii="Myriad Pro" w:eastAsia="Times New Roman" w:hAnsi="Myriad Pro" w:cs="Times New Roman"/>
                                    <w:color w:val="000000"/>
                                    <w:lang w:eastAsia="lt-LT"/>
                                  </w:rPr>
                                  <w:t>;</w:t>
                                </w:r>
                              </w:p>
                              <w:p w:rsidR="004A04D1" w:rsidRPr="00AB4624" w:rsidRDefault="004A04D1" w:rsidP="007A6D31">
                                <w:pPr>
                                  <w:spacing w:after="0"/>
                                  <w:ind w:firstLine="142"/>
                                  <w:rPr>
                                    <w:rFonts w:ascii="Myriad Pro" w:hAnsi="Myriad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6D19E5" id="_x0000_t202" coordsize="21600,21600" o:spt="202" path="m,l,21600r21600,l21600,xe">
                    <v:stroke joinstyle="miter"/>
                    <v:path gradientshapeok="t" o:connecttype="rect"/>
                  </v:shapetype>
                  <v:shape id="2 teksto laukas" o:spid="_x0000_s1026" type="#_x0000_t202" style="position:absolute;margin-left:379.45pt;margin-top:51.1pt;width:389.55pt;height:11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" filled="f" stroked="f">
                    <v:textbox>
                      <w:txbxContent>
                        <w:p w:rsidR="007A6D31" w:rsidRPr="00AB4624" w:rsidRDefault="007A6D31" w:rsidP="007A6D31">
                          <w:pPr>
                            <w:spacing w:after="0" w:line="240" w:lineRule="auto"/>
                            <w:ind w:firstLine="142"/>
                            <w:rPr>
                              <w:rFonts w:ascii="Myriad Pro" w:eastAsia="Times New Roman" w:hAnsi="Myriad Pro" w:cs="Times New Roman"/>
                              <w:color w:val="000000"/>
                              <w:lang w:eastAsia="lt-LT"/>
                            </w:rPr>
                          </w:pPr>
                          <w:r w:rsidRPr="007A6D31">
                            <w:rPr>
                              <w:rFonts w:ascii="Myriad Pro" w:eastAsia="Times New Roman" w:hAnsi="Myriad Pro" w:cs="Times New Roman"/>
                              <w:color w:val="000000"/>
                              <w:lang w:eastAsia="lt-LT"/>
                            </w:rPr>
                            <w:t>·         Neto migracija</w:t>
                          </w:r>
                          <w:r w:rsidRPr="00AB4624">
                            <w:rPr>
                              <w:rFonts w:ascii="Myriad Pro" w:eastAsia="Times New Roman" w:hAnsi="Myriad Pro" w:cs="Times New Roman"/>
                              <w:color w:val="000000"/>
                              <w:lang w:eastAsia="lt-LT"/>
                            </w:rPr>
                            <w:t>;</w:t>
                          </w:r>
                        </w:p>
                        <w:p w:rsidR="007A6D31" w:rsidRPr="007A6D31" w:rsidRDefault="007A6D31" w:rsidP="007A6D31">
                          <w:pPr>
                            <w:spacing w:after="0" w:line="240" w:lineRule="auto"/>
                            <w:ind w:firstLine="142"/>
                            <w:rPr>
                              <w:rFonts w:ascii="Myriad Pro" w:eastAsia="Times New Roman" w:hAnsi="Myriad Pro" w:cs="Times New Roman"/>
                              <w:lang w:eastAsia="lt-LT"/>
                            </w:rPr>
                          </w:pPr>
                          <w:r w:rsidRPr="007A6D31">
                            <w:rPr>
                              <w:rFonts w:ascii="Myriad Pro" w:eastAsia="Times New Roman" w:hAnsi="Myriad Pro" w:cs="Times New Roman"/>
                              <w:color w:val="000000"/>
                              <w:lang w:eastAsia="lt-LT"/>
                            </w:rPr>
                            <w:t>·         Darbingo amžiaus gyventojų dalis nuo bendro gyventojų skaičiaus</w:t>
                          </w:r>
                          <w:r w:rsidRPr="00AB4624">
                            <w:rPr>
                              <w:rFonts w:ascii="Myriad Pro" w:eastAsia="Times New Roman" w:hAnsi="Myriad Pro" w:cs="Times New Roman"/>
                              <w:color w:val="000000"/>
                              <w:lang w:eastAsia="lt-LT"/>
                            </w:rPr>
                            <w:t>;</w:t>
                          </w:r>
                        </w:p>
                        <w:p w:rsidR="007A6D31" w:rsidRPr="007A6D31" w:rsidRDefault="007A6D31" w:rsidP="007A6D31">
                          <w:pPr>
                            <w:spacing w:after="0" w:line="240" w:lineRule="auto"/>
                            <w:ind w:firstLine="142"/>
                            <w:rPr>
                              <w:rFonts w:ascii="Myriad Pro" w:eastAsia="Times New Roman" w:hAnsi="Myriad Pro" w:cs="Times New Roman"/>
                              <w:lang w:eastAsia="lt-LT"/>
                            </w:rPr>
                          </w:pPr>
                          <w:r w:rsidRPr="007A6D31">
                            <w:rPr>
                              <w:rFonts w:ascii="Myriad Pro" w:eastAsia="Times New Roman" w:hAnsi="Myriad Pro" w:cs="Times New Roman"/>
                              <w:color w:val="000000"/>
                              <w:lang w:eastAsia="lt-LT"/>
                            </w:rPr>
                            <w:t>·         Gyventojų skaičiaus miestuose pokytis (2001-2016 m.)</w:t>
                          </w:r>
                          <w:r w:rsidRPr="00AB4624">
                            <w:rPr>
                              <w:rFonts w:ascii="Myriad Pro" w:eastAsia="Times New Roman" w:hAnsi="Myriad Pro" w:cs="Times New Roman"/>
                              <w:color w:val="000000"/>
                              <w:lang w:eastAsia="lt-LT"/>
                            </w:rPr>
                            <w:t>;</w:t>
                          </w:r>
                        </w:p>
                        <w:p w:rsidR="007A6D31" w:rsidRPr="007A6D31" w:rsidRDefault="007A6D31" w:rsidP="007A6D31">
                          <w:pPr>
                            <w:spacing w:after="0" w:line="240" w:lineRule="auto"/>
                            <w:ind w:firstLine="142"/>
                            <w:rPr>
                              <w:rFonts w:ascii="Myriad Pro" w:eastAsia="Times New Roman" w:hAnsi="Myriad Pro" w:cs="Times New Roman"/>
                              <w:lang w:eastAsia="lt-LT"/>
                            </w:rPr>
                          </w:pPr>
                          <w:r w:rsidRPr="007A6D31">
                            <w:rPr>
                              <w:rFonts w:ascii="Myriad Pro" w:eastAsia="Times New Roman" w:hAnsi="Myriad Pro" w:cs="Times New Roman"/>
                              <w:color w:val="000000"/>
                              <w:lang w:eastAsia="lt-LT"/>
                            </w:rPr>
                            <w:t>·         Gyventojų skaičiaus kaimuose pokytis (2001-2016 m.)</w:t>
                          </w:r>
                          <w:r w:rsidRPr="00AB4624">
                            <w:rPr>
                              <w:rFonts w:ascii="Myriad Pro" w:eastAsia="Times New Roman" w:hAnsi="Myriad Pro" w:cs="Times New Roman"/>
                              <w:color w:val="000000"/>
                              <w:lang w:eastAsia="lt-LT"/>
                            </w:rPr>
                            <w:t>;</w:t>
                          </w:r>
                        </w:p>
                        <w:p w:rsidR="007A6D31" w:rsidRPr="007A6D31" w:rsidRDefault="007A6D31" w:rsidP="007A6D31">
                          <w:pPr>
                            <w:spacing w:after="0" w:line="240" w:lineRule="auto"/>
                            <w:ind w:firstLine="142"/>
                            <w:rPr>
                              <w:rFonts w:ascii="Myriad Pro" w:eastAsia="Times New Roman" w:hAnsi="Myriad Pro" w:cs="Times New Roman"/>
                              <w:lang w:eastAsia="lt-LT"/>
                            </w:rPr>
                          </w:pPr>
                          <w:r w:rsidRPr="007A6D31">
                            <w:rPr>
                              <w:rFonts w:ascii="Myriad Pro" w:eastAsia="Times New Roman" w:hAnsi="Myriad Pro" w:cs="Times New Roman"/>
                              <w:color w:val="000000"/>
                              <w:lang w:eastAsia="lt-LT"/>
                            </w:rPr>
                            <w:t>·         Gyvenamųjų vietovių (miesto ir kaimo) skaičiaus pokytis</w:t>
                          </w:r>
                          <w:r w:rsidRPr="00AB4624">
                            <w:rPr>
                              <w:rFonts w:ascii="Myriad Pro" w:eastAsia="Times New Roman" w:hAnsi="Myriad Pro" w:cs="Times New Roman"/>
                              <w:color w:val="000000"/>
                              <w:lang w:eastAsia="lt-LT"/>
                            </w:rPr>
                            <w:t>;</w:t>
                          </w:r>
                        </w:p>
                        <w:p w:rsidR="007A6D31" w:rsidRPr="007A6D31" w:rsidRDefault="007A6D31" w:rsidP="007A6D31">
                          <w:pPr>
                            <w:spacing w:after="0" w:line="240" w:lineRule="auto"/>
                            <w:ind w:firstLine="142"/>
                            <w:rPr>
                              <w:rFonts w:ascii="Myriad Pro" w:eastAsia="Times New Roman" w:hAnsi="Myriad Pro" w:cs="Times New Roman"/>
                              <w:lang w:eastAsia="lt-LT"/>
                            </w:rPr>
                          </w:pPr>
                          <w:r w:rsidRPr="007A6D31">
                            <w:rPr>
                              <w:rFonts w:ascii="Myriad Pro" w:eastAsia="Times New Roman" w:hAnsi="Myriad Pro" w:cs="Times New Roman"/>
                              <w:color w:val="000000"/>
                              <w:lang w:eastAsia="lt-LT"/>
                            </w:rPr>
                            <w:t>·      </w:t>
                          </w:r>
                          <w:r w:rsidRPr="00AB4624">
                            <w:rPr>
                              <w:rFonts w:ascii="Myriad Pro" w:eastAsia="Times New Roman" w:hAnsi="Myriad Pro" w:cs="Times New Roman"/>
                              <w:color w:val="000000"/>
                              <w:lang w:eastAsia="lt-LT"/>
                            </w:rPr>
                            <w:t xml:space="preserve">  </w:t>
                          </w:r>
                          <w:r w:rsidRPr="007A6D31">
                            <w:rPr>
                              <w:rFonts w:ascii="Myriad Pro" w:eastAsia="Times New Roman" w:hAnsi="Myriad Pro" w:cs="Times New Roman"/>
                              <w:color w:val="000000"/>
                              <w:lang w:eastAsia="lt-LT"/>
                            </w:rPr>
                            <w:t> Gyvenamųjų vietovių be gyventojų skaičiaus procentinė dalis nuo visų gyvenamųjų vietovių administraciniame vienete</w:t>
                          </w:r>
                          <w:r w:rsidRPr="00AB4624">
                            <w:rPr>
                              <w:rFonts w:ascii="Myriad Pro" w:eastAsia="Times New Roman" w:hAnsi="Myriad Pro" w:cs="Times New Roman"/>
                              <w:color w:val="000000"/>
                              <w:lang w:eastAsia="lt-LT"/>
                            </w:rPr>
                            <w:t>;</w:t>
                          </w:r>
                        </w:p>
                        <w:p w:rsidR="007A6D31" w:rsidRPr="007A6D31" w:rsidRDefault="007A6D31" w:rsidP="007A6D31">
                          <w:pPr>
                            <w:spacing w:after="0" w:line="240" w:lineRule="auto"/>
                            <w:ind w:firstLine="142"/>
                            <w:rPr>
                              <w:rFonts w:ascii="Myriad Pro" w:eastAsia="Times New Roman" w:hAnsi="Myriad Pro" w:cs="Times New Roman"/>
                              <w:lang w:eastAsia="lt-LT"/>
                            </w:rPr>
                          </w:pPr>
                          <w:r w:rsidRPr="007A6D31">
                            <w:rPr>
                              <w:rFonts w:ascii="Myriad Pro" w:eastAsia="Times New Roman" w:hAnsi="Myriad Pro" w:cs="Times New Roman"/>
                              <w:color w:val="000000"/>
                              <w:lang w:eastAsia="lt-LT"/>
                            </w:rPr>
                            <w:t>·         Užstatytų teritorijų pokytis</w:t>
                          </w:r>
                          <w:r w:rsidRPr="00AB4624">
                            <w:rPr>
                              <w:rFonts w:ascii="Myriad Pro" w:eastAsia="Times New Roman" w:hAnsi="Myriad Pro" w:cs="Times New Roman"/>
                              <w:color w:val="000000"/>
                              <w:lang w:eastAsia="lt-LT"/>
                            </w:rPr>
                            <w:t>;</w:t>
                          </w:r>
                        </w:p>
                        <w:p w:rsidR="004A04D1" w:rsidRPr="00AB4624" w:rsidRDefault="004A04D1" w:rsidP="007A6D31">
                          <w:pPr>
                            <w:spacing w:after="0"/>
                            <w:ind w:firstLine="142"/>
                            <w:rPr>
                              <w:rFonts w:ascii="Myriad Pro" w:hAnsi="Myriad Pro"/>
                            </w:rPr>
                          </w:pPr>
                        </w:p>
                      </w:txbxContent>
                    </v:textbox>
                    <w10:wrap type="square"/>
                  </v:shape>
                </w:pict>
              </mc:Fallback>
            </mc:AlternateContent>
          </w:r>
          <w:r w:rsidR="0089284F">
            <w:rPr>
              <w:noProof/>
              <w:lang w:eastAsia="lt-LT"/>
            </w:rPr>
            <mc:AlternateContent>
              <mc:Choice Requires="wps">
                <w:drawing>
                  <wp:anchor distT="0" distB="0" distL="114300" distR="114300" simplePos="0" relativeHeight="251754496" behindDoc="0" locked="0" layoutInCell="1" allowOverlap="1" wp14:anchorId="088EFC98" wp14:editId="707D0053">
                    <wp:simplePos x="0" y="0"/>
                    <wp:positionH relativeFrom="page">
                      <wp:posOffset>5391033</wp:posOffset>
                    </wp:positionH>
                    <wp:positionV relativeFrom="page">
                      <wp:posOffset>157075</wp:posOffset>
                    </wp:positionV>
                    <wp:extent cx="5146040" cy="7242175"/>
                    <wp:effectExtent l="0" t="0" r="16510" b="15875"/>
                    <wp:wrapNone/>
                    <wp:docPr id="3" name="472 stačiakampi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6040" cy="7242175"/>
                            </a:xfrm>
                            <a:prstGeom prst="rect">
                              <a:avLst/>
                            </a:prstGeom>
                            <a:no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rsidR="00565630" w:rsidRDefault="00565630" w:rsidP="00565630"/>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8EFC98" id="472 stačiakampis" o:spid="_x0000_s1027" style="position:absolute;margin-left:424.5pt;margin-top:12.35pt;width:405.2pt;height:570.2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" filled="f" strokecolor="#92c527 [2406]" strokeweight="1.25pt">
                    <v:stroke endcap="round"/>
                    <v:path arrowok="t"/>
                    <v:textbox inset="14.4pt,,14.4pt">
                      <w:txbxContent>
                        <w:p w:rsidR="00565630" w:rsidRDefault="00565630" w:rsidP="00565630"/>
                      </w:txbxContent>
                    </v:textbox>
                    <w10:wrap anchorx="page" anchory="page"/>
                  </v:rect>
                </w:pict>
              </mc:Fallback>
            </mc:AlternateContent>
          </w:r>
          <w:r w:rsidR="00EA6C9B">
            <w:rPr>
              <w:noProof/>
              <w:lang w:eastAsia="lt-LT"/>
            </w:rPr>
            <mc:AlternateContent>
              <mc:Choice Requires="wps">
                <w:drawing>
                  <wp:anchor distT="0" distB="0" distL="114300" distR="114300" simplePos="0" relativeHeight="251755520" behindDoc="0" locked="0" layoutInCell="1" allowOverlap="1" wp14:anchorId="5525217B" wp14:editId="0C82593B">
                    <wp:simplePos x="0" y="0"/>
                    <wp:positionH relativeFrom="column">
                      <wp:posOffset>4837430</wp:posOffset>
                    </wp:positionH>
                    <wp:positionV relativeFrom="paragraph">
                      <wp:posOffset>335915</wp:posOffset>
                    </wp:positionV>
                    <wp:extent cx="3895725" cy="276225"/>
                    <wp:effectExtent l="0" t="0" r="9525" b="9525"/>
                    <wp:wrapSquare wrapText="bothSides"/>
                    <wp:docPr id="4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6225"/>
                            </a:xfrm>
                            <a:prstGeom prst="rect">
                              <a:avLst/>
                            </a:prstGeom>
                            <a:solidFill>
                              <a:schemeClr val="accent3">
                                <a:lumMod val="20000"/>
                                <a:lumOff val="80000"/>
                              </a:schemeClr>
                            </a:solidFill>
                            <a:ln w="9525">
                              <a:noFill/>
                              <a:miter lim="800000"/>
                              <a:headEnd/>
                              <a:tailEnd/>
                            </a:ln>
                          </wps:spPr>
                          <wps:txbx>
                            <w:txbxContent>
                              <w:p w:rsidR="00014ECD" w:rsidRPr="00B01020" w:rsidRDefault="00C13194" w:rsidP="00B01020">
                                <w:pPr>
                                  <w:rPr>
                                    <w:rFonts w:ascii="Myriad Pro" w:hAnsi="Myriad Pro"/>
                                  </w:rPr>
                                </w:pPr>
                                <w:r>
                                  <w:rPr>
                                    <w:rFonts w:ascii="Myriad Pro" w:hAnsi="Myriad Pro"/>
                                    <w:b/>
                                    <w:bCs/>
                                    <w:color w:val="000000"/>
                                  </w:rPr>
                                  <w:t>4</w:t>
                                </w:r>
                                <w:r w:rsidR="00B01020" w:rsidRPr="00B01020">
                                  <w:rPr>
                                    <w:rFonts w:ascii="Myriad Pro" w:hAnsi="Myriad Pro"/>
                                    <w:b/>
                                    <w:bCs/>
                                    <w:color w:val="000000"/>
                                  </w:rPr>
                                  <w:t>. P</w:t>
                                </w:r>
                                <w:r w:rsidR="00014ECD" w:rsidRPr="00B01020">
                                  <w:rPr>
                                    <w:rFonts w:ascii="Myriad Pro" w:hAnsi="Myriad Pro"/>
                                    <w:b/>
                                    <w:bCs/>
                                    <w:color w:val="000000"/>
                                  </w:rPr>
                                  <w:t>AGRINDINIAI NAUDOJAMI RODIKLIAI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5217B" id="_x0000_s1028" type="#_x0000_t202" style="position:absolute;margin-left:380.9pt;margin-top:26.45pt;width:306.75pt;height:21.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" fillcolor="#f0f8de [662]" stroked="f">
                    <v:textbox>
                      <w:txbxContent>
                        <w:p w:rsidR="00014ECD" w:rsidRPr="00B01020" w:rsidRDefault="00C13194" w:rsidP="00B01020">
                          <w:pPr>
                            <w:rPr>
                              <w:rFonts w:ascii="Myriad Pro" w:hAnsi="Myriad Pro"/>
                            </w:rPr>
                          </w:pPr>
                          <w:r>
                            <w:rPr>
                              <w:rFonts w:ascii="Myriad Pro" w:hAnsi="Myriad Pro"/>
                              <w:b/>
                              <w:bCs/>
                              <w:color w:val="000000"/>
                            </w:rPr>
                            <w:t>4</w:t>
                          </w:r>
                          <w:r w:rsidR="00B01020" w:rsidRPr="00B01020">
                            <w:rPr>
                              <w:rFonts w:ascii="Myriad Pro" w:hAnsi="Myriad Pro"/>
                              <w:b/>
                              <w:bCs/>
                              <w:color w:val="000000"/>
                            </w:rPr>
                            <w:t>. P</w:t>
                          </w:r>
                          <w:r w:rsidR="00014ECD" w:rsidRPr="00B01020">
                            <w:rPr>
                              <w:rFonts w:ascii="Myriad Pro" w:hAnsi="Myriad Pro"/>
                              <w:b/>
                              <w:bCs/>
                              <w:color w:val="000000"/>
                            </w:rPr>
                            <w:t>AGRINDINIAI NAUDOJAMI RODIKLIAI</w:t>
                          </w:r>
                        </w:p>
                      </w:txbxContent>
                    </v:textbox>
                    <w10:wrap type="square"/>
                  </v:shape>
                </w:pict>
              </mc:Fallback>
            </mc:AlternateContent>
          </w:r>
          <w:r w:rsidR="000551A7">
            <w:rPr>
              <w:noProof/>
              <w:lang w:eastAsia="lt-LT"/>
            </w:rPr>
            <mc:AlternateContent>
              <mc:Choice Requires="wps">
                <w:drawing>
                  <wp:anchor distT="0" distB="0" distL="114300" distR="114300" simplePos="0" relativeHeight="251668480" behindDoc="0" locked="0" layoutInCell="1" allowOverlap="1" wp14:anchorId="4D47740D" wp14:editId="493BE2D9">
                    <wp:simplePos x="0" y="0"/>
                    <wp:positionH relativeFrom="page">
                      <wp:posOffset>180753</wp:posOffset>
                    </wp:positionH>
                    <wp:positionV relativeFrom="page">
                      <wp:posOffset>159488</wp:posOffset>
                    </wp:positionV>
                    <wp:extent cx="5089230" cy="7242190"/>
                    <wp:effectExtent l="0" t="0" r="16510" b="15875"/>
                    <wp:wrapNone/>
                    <wp:docPr id="1" name="472 stačiakampi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9230" cy="7242190"/>
                            </a:xfrm>
                            <a:prstGeom prst="rect">
                              <a:avLst/>
                            </a:prstGeom>
                            <a:no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rsidR="0007678D" w:rsidRDefault="0007678D"/>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47740D" id="_x0000_s1029" style="position:absolute;margin-left:14.25pt;margin-top:12.55pt;width:400.75pt;height:570.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" filled="f" strokecolor="#92c527 [2406]" strokeweight="1.25pt">
                    <v:stroke endcap="round"/>
                    <v:path arrowok="t"/>
                    <v:textbox inset="14.4pt,,14.4pt">
                      <w:txbxContent>
                        <w:p w:rsidR="0007678D" w:rsidRDefault="0007678D"/>
                      </w:txbxContent>
                    </v:textbox>
                    <w10:wrap anchorx="page" anchory="page"/>
                  </v:rect>
                </w:pict>
              </mc:Fallback>
            </mc:AlternateContent>
          </w:r>
          <w:r w:rsidR="005D17F0">
            <w:rPr>
              <w:noProof/>
              <w:lang w:eastAsia="lt-LT"/>
            </w:rPr>
            <mc:AlternateContent>
              <mc:Choice Requires="wps">
                <w:drawing>
                  <wp:anchor distT="0" distB="0" distL="114300" distR="114300" simplePos="0" relativeHeight="251749376" behindDoc="0" locked="0" layoutInCell="1" allowOverlap="1" wp14:anchorId="2ED58203" wp14:editId="4FE9880D">
                    <wp:simplePos x="0" y="0"/>
                    <wp:positionH relativeFrom="column">
                      <wp:posOffset>379730</wp:posOffset>
                    </wp:positionH>
                    <wp:positionV relativeFrom="paragraph">
                      <wp:posOffset>10160</wp:posOffset>
                    </wp:positionV>
                    <wp:extent cx="4164965" cy="1028700"/>
                    <wp:effectExtent l="0" t="0" r="0" b="0"/>
                    <wp:wrapSquare wrapText="bothSides"/>
                    <wp:docPr id="3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965" cy="1028700"/>
                            </a:xfrm>
                            <a:prstGeom prst="rect">
                              <a:avLst/>
                            </a:prstGeom>
                            <a:noFill/>
                            <a:ln w="9525">
                              <a:noFill/>
                              <a:miter lim="800000"/>
                              <a:headEnd/>
                              <a:tailEnd/>
                            </a:ln>
                          </wps:spPr>
                          <wps:txbx>
                            <w:txbxContent>
                              <w:p w:rsidR="00D111FF" w:rsidRPr="00565630" w:rsidRDefault="00D111FF" w:rsidP="00781B5D">
                                <w:pPr>
                                  <w:spacing w:line="240" w:lineRule="auto"/>
                                  <w:rPr>
                                    <w:rFonts w:ascii="Myriad Pro" w:hAnsi="Myriad Pro" w:cstheme="minorHAnsi"/>
                                    <w:b/>
                                    <w:sz w:val="24"/>
                                    <w:szCs w:val="24"/>
                                  </w:rPr>
                                </w:pPr>
                                <w:r w:rsidRPr="00565630">
                                  <w:rPr>
                                    <w:rFonts w:ascii="Myriad Pro" w:hAnsi="Myriad Pro" w:cstheme="minorHAnsi"/>
                                    <w:b/>
                                    <w:sz w:val="24"/>
                                    <w:szCs w:val="24"/>
                                  </w:rPr>
                                  <w:t>LIETUVOS RESPUBLIKOS TERITORIJOS BENDRASIS PLANAS</w:t>
                                </w:r>
                              </w:p>
                              <w:p w:rsidR="00D111FF" w:rsidRPr="00565630" w:rsidRDefault="00D111FF" w:rsidP="00781B5D">
                                <w:pPr>
                                  <w:spacing w:line="240" w:lineRule="auto"/>
                                  <w:rPr>
                                    <w:rFonts w:ascii="Myriad Pro" w:hAnsi="Myriad Pro" w:cstheme="minorHAnsi"/>
                                    <w:b/>
                                    <w:sz w:val="24"/>
                                    <w:szCs w:val="24"/>
                                  </w:rPr>
                                </w:pPr>
                                <w:r w:rsidRPr="00565630">
                                  <w:rPr>
                                    <w:rFonts w:ascii="Myriad Pro" w:hAnsi="Myriad Pro" w:cstheme="minorHAnsi"/>
                                    <w:b/>
                                    <w:sz w:val="24"/>
                                    <w:szCs w:val="24"/>
                                  </w:rPr>
                                  <w:t>ESAMOS BŪKLĖS ĮVERTINIMAS</w:t>
                                </w:r>
                              </w:p>
                              <w:p w:rsidR="00D111FF" w:rsidRPr="00565630" w:rsidRDefault="00D111FF" w:rsidP="00D111FF">
                                <w:pPr>
                                  <w:rPr>
                                    <w:rFonts w:ascii="Myriad Pro" w:hAnsi="Myriad Pro" w:cstheme="minorHAnsi"/>
                                    <w:b/>
                                    <w:sz w:val="24"/>
                                    <w:szCs w:val="24"/>
                                  </w:rPr>
                                </w:pPr>
                                <w:r w:rsidRPr="00565630">
                                  <w:rPr>
                                    <w:rFonts w:ascii="Myriad Pro" w:hAnsi="Myriad Pro" w:cstheme="minorHAnsi"/>
                                    <w:b/>
                                    <w:sz w:val="24"/>
                                    <w:szCs w:val="24"/>
                                  </w:rPr>
                                  <w:t>II forumas „</w:t>
                                </w:r>
                                <w:r w:rsidR="001850D0" w:rsidRPr="00565630">
                                  <w:rPr>
                                    <w:rFonts w:ascii="Myriad Pro" w:hAnsi="Myriad Pro" w:cstheme="minorHAnsi"/>
                                    <w:b/>
                                    <w:sz w:val="24"/>
                                    <w:szCs w:val="24"/>
                                  </w:rPr>
                                  <w:t>Gyvybingi miestai ir regionai</w:t>
                                </w:r>
                                <w:r w:rsidRPr="00565630">
                                  <w:rPr>
                                    <w:rFonts w:ascii="Myriad Pro" w:hAnsi="Myriad Pro" w:cstheme="minorHAnsi"/>
                                    <w:b/>
                                    <w:sz w:val="24"/>
                                    <w:szCs w:val="24"/>
                                  </w:rPr>
                                  <w:t>“</w:t>
                                </w:r>
                              </w:p>
                              <w:p w:rsidR="00D111FF" w:rsidRPr="00D111FF" w:rsidRDefault="00D111FF" w:rsidP="00D111FF">
                                <w:pPr>
                                  <w:rPr>
                                    <w:rFonts w:cstheme="minorHAnsi"/>
                                    <w:b/>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58203" id="_x0000_s1030" type="#_x0000_t202" style="position:absolute;margin-left:29.9pt;margin-top:.8pt;width:327.95pt;height:8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" filled="f" stroked="f">
                    <v:textbox>
                      <w:txbxContent>
                        <w:p w:rsidR="00D111FF" w:rsidRPr="00565630" w:rsidRDefault="00D111FF" w:rsidP="00781B5D">
                          <w:pPr>
                            <w:spacing w:line="240" w:lineRule="auto"/>
                            <w:rPr>
                              <w:rFonts w:ascii="Myriad Pro" w:hAnsi="Myriad Pro" w:cstheme="minorHAnsi"/>
                              <w:b/>
                              <w:sz w:val="24"/>
                              <w:szCs w:val="24"/>
                            </w:rPr>
                          </w:pPr>
                          <w:r w:rsidRPr="00565630">
                            <w:rPr>
                              <w:rFonts w:ascii="Myriad Pro" w:hAnsi="Myriad Pro" w:cstheme="minorHAnsi"/>
                              <w:b/>
                              <w:sz w:val="24"/>
                              <w:szCs w:val="24"/>
                            </w:rPr>
                            <w:t>LIETUVOS RESPUBLIKOS TERITORIJOS BENDRASIS PLANAS</w:t>
                          </w:r>
                        </w:p>
                        <w:p w:rsidR="00D111FF" w:rsidRPr="00565630" w:rsidRDefault="00D111FF" w:rsidP="00781B5D">
                          <w:pPr>
                            <w:spacing w:line="240" w:lineRule="auto"/>
                            <w:rPr>
                              <w:rFonts w:ascii="Myriad Pro" w:hAnsi="Myriad Pro" w:cstheme="minorHAnsi"/>
                              <w:b/>
                              <w:sz w:val="24"/>
                              <w:szCs w:val="24"/>
                            </w:rPr>
                          </w:pPr>
                          <w:r w:rsidRPr="00565630">
                            <w:rPr>
                              <w:rFonts w:ascii="Myriad Pro" w:hAnsi="Myriad Pro" w:cstheme="minorHAnsi"/>
                              <w:b/>
                              <w:sz w:val="24"/>
                              <w:szCs w:val="24"/>
                            </w:rPr>
                            <w:t>ESAMOS BŪKLĖS ĮVERTINIMAS</w:t>
                          </w:r>
                        </w:p>
                        <w:p w:rsidR="00D111FF" w:rsidRPr="00565630" w:rsidRDefault="00D111FF" w:rsidP="00D111FF">
                          <w:pPr>
                            <w:rPr>
                              <w:rFonts w:ascii="Myriad Pro" w:hAnsi="Myriad Pro" w:cstheme="minorHAnsi"/>
                              <w:b/>
                              <w:sz w:val="24"/>
                              <w:szCs w:val="24"/>
                            </w:rPr>
                          </w:pPr>
                          <w:r w:rsidRPr="00565630">
                            <w:rPr>
                              <w:rFonts w:ascii="Myriad Pro" w:hAnsi="Myriad Pro" w:cstheme="minorHAnsi"/>
                              <w:b/>
                              <w:sz w:val="24"/>
                              <w:szCs w:val="24"/>
                            </w:rPr>
                            <w:t>II forumas „</w:t>
                          </w:r>
                          <w:r w:rsidR="001850D0" w:rsidRPr="00565630">
                            <w:rPr>
                              <w:rFonts w:ascii="Myriad Pro" w:hAnsi="Myriad Pro" w:cstheme="minorHAnsi"/>
                              <w:b/>
                              <w:sz w:val="24"/>
                              <w:szCs w:val="24"/>
                            </w:rPr>
                            <w:t>Gyvybingi miestai ir regionai</w:t>
                          </w:r>
                          <w:r w:rsidRPr="00565630">
                            <w:rPr>
                              <w:rFonts w:ascii="Myriad Pro" w:hAnsi="Myriad Pro" w:cstheme="minorHAnsi"/>
                              <w:b/>
                              <w:sz w:val="24"/>
                              <w:szCs w:val="24"/>
                            </w:rPr>
                            <w:t>“</w:t>
                          </w:r>
                        </w:p>
                        <w:p w:rsidR="00D111FF" w:rsidRPr="00D111FF" w:rsidRDefault="00D111FF" w:rsidP="00D111FF">
                          <w:pPr>
                            <w:rPr>
                              <w:rFonts w:cstheme="minorHAnsi"/>
                              <w:b/>
                              <w:color w:val="FFFFFF" w:themeColor="background1"/>
                              <w:sz w:val="28"/>
                              <w:szCs w:val="28"/>
                            </w:rPr>
                          </w:pPr>
                        </w:p>
                      </w:txbxContent>
                    </v:textbox>
                    <w10:wrap type="square"/>
                  </v:shape>
                </w:pict>
              </mc:Fallback>
            </mc:AlternateContent>
          </w:r>
          <w:r w:rsidR="009F6638">
            <w:rPr>
              <w:noProof/>
              <w:lang w:eastAsia="lt-LT"/>
            </w:rPr>
            <mc:AlternateContent>
              <mc:Choice Requires="wps">
                <w:drawing>
                  <wp:anchor distT="0" distB="0" distL="114300" distR="114300" simplePos="0" relativeHeight="251669504" behindDoc="0" locked="0" layoutInCell="1" allowOverlap="1">
                    <wp:simplePos x="0" y="0"/>
                    <wp:positionH relativeFrom="column">
                      <wp:posOffset>-529590</wp:posOffset>
                    </wp:positionH>
                    <wp:positionV relativeFrom="paragraph">
                      <wp:posOffset>635</wp:posOffset>
                    </wp:positionV>
                    <wp:extent cx="1066800" cy="1028700"/>
                    <wp:effectExtent l="0" t="0" r="0"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028700"/>
                            </a:xfrm>
                            <a:prstGeom prst="rect">
                              <a:avLst/>
                            </a:prstGeom>
                            <a:solidFill>
                              <a:schemeClr val="bg1"/>
                            </a:solidFill>
                            <a:ln w="9525">
                              <a:noFill/>
                              <a:miter lim="800000"/>
                              <a:headEnd/>
                              <a:tailEnd/>
                            </a:ln>
                          </wps:spPr>
                          <wps:txbx>
                            <w:txbxContent>
                              <w:p w:rsidR="00812FA5" w:rsidRPr="00EB6576" w:rsidRDefault="00D111FF">
                                <w:r w:rsidRPr="002F7675">
                                  <w:rPr>
                                    <w:noProof/>
                                    <w:lang w:eastAsia="lt-LT"/>
                                  </w:rPr>
                                  <w:drawing>
                                    <wp:inline distT="0" distB="0" distL="0" distR="0" wp14:anchorId="4AD1AAB0" wp14:editId="688E0331">
                                      <wp:extent cx="866775" cy="900113"/>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867872" cy="90125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1.7pt;margin-top:.05pt;width:84pt;height: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" fillcolor="white [3212]" stroked="f">
                    <v:textbox>
                      <w:txbxContent>
                        <w:p w:rsidR="00812FA5" w:rsidRPr="00EB6576" w:rsidRDefault="00D111FF">
                          <w:r w:rsidRPr="002F7675">
                            <w:rPr>
                              <w:noProof/>
                              <w:lang w:eastAsia="lt-LT"/>
                            </w:rPr>
                            <w:drawing>
                              <wp:inline distT="0" distB="0" distL="0" distR="0" wp14:anchorId="4AD1AAB0" wp14:editId="688E0331">
                                <wp:extent cx="866775" cy="900113"/>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867872" cy="901252"/>
                                        </a:xfrm>
                                        <a:prstGeom prst="rect">
                                          <a:avLst/>
                                        </a:prstGeom>
                                      </pic:spPr>
                                    </pic:pic>
                                  </a:graphicData>
                                </a:graphic>
                              </wp:inline>
                            </w:drawing>
                          </w:r>
                        </w:p>
                      </w:txbxContent>
                    </v:textbox>
                    <w10:wrap type="square"/>
                  </v:shape>
                </w:pict>
              </mc:Fallback>
            </mc:AlternateContent>
          </w:r>
        </w:p>
        <w:p w:rsidR="00812FA5" w:rsidRDefault="00812FA5"/>
        <w:p w:rsidR="00EA499E" w:rsidRDefault="00AB4624">
          <w:r>
            <w:rPr>
              <w:noProof/>
              <w:lang w:eastAsia="lt-LT"/>
            </w:rPr>
            <mc:AlternateContent>
              <mc:Choice Requires="wps">
                <w:drawing>
                  <wp:anchor distT="0" distB="0" distL="114300" distR="114300" simplePos="0" relativeHeight="251773952" behindDoc="0" locked="0" layoutInCell="1" allowOverlap="1" wp14:anchorId="716D19E5" wp14:editId="01874D39">
                    <wp:simplePos x="0" y="0"/>
                    <wp:positionH relativeFrom="column">
                      <wp:posOffset>-465455</wp:posOffset>
                    </wp:positionH>
                    <wp:positionV relativeFrom="paragraph">
                      <wp:posOffset>3528477</wp:posOffset>
                    </wp:positionV>
                    <wp:extent cx="4972050" cy="1870710"/>
                    <wp:effectExtent l="0" t="0" r="0" b="0"/>
                    <wp:wrapSquare wrapText="bothSides"/>
                    <wp:docPr id="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1870710"/>
                            </a:xfrm>
                            <a:prstGeom prst="rect">
                              <a:avLst/>
                            </a:prstGeom>
                            <a:noFill/>
                            <a:ln w="9525">
                              <a:noFill/>
                              <a:miter lim="800000"/>
                              <a:headEnd/>
                              <a:tailEnd/>
                            </a:ln>
                          </wps:spPr>
                          <wps:txbx>
                            <w:txbxContent>
                              <w:p w:rsidR="007A6D31" w:rsidRPr="007A6D31" w:rsidRDefault="007A6D31" w:rsidP="007A6D31">
                                <w:pPr>
                                  <w:pStyle w:val="ListParagraph"/>
                                  <w:numPr>
                                    <w:ilvl w:val="0"/>
                                    <w:numId w:val="5"/>
                                  </w:numPr>
                                  <w:spacing w:after="200" w:line="240" w:lineRule="auto"/>
                                  <w:ind w:left="567" w:hanging="207"/>
                                  <w:jc w:val="both"/>
                                  <w:rPr>
                                    <w:rFonts w:ascii="Myriad Pro" w:eastAsia="Times New Roman" w:hAnsi="Myriad Pro" w:cs="Times New Roman"/>
                                    <w:lang w:eastAsia="lt-LT"/>
                                  </w:rPr>
                                </w:pPr>
                                <w:r w:rsidRPr="007A6D31">
                                  <w:rPr>
                                    <w:rFonts w:ascii="Myriad Pro" w:eastAsia="Times New Roman" w:hAnsi="Myriad Pro" w:cs="Times New Roman"/>
                                    <w:color w:val="000000"/>
                                    <w:lang w:eastAsia="lt-LT"/>
                                  </w:rPr>
                                  <w:t>Kokie yra urbanizacijos mastai Lietuvoje ?</w:t>
                                </w:r>
                              </w:p>
                              <w:p w:rsidR="007A6D31" w:rsidRPr="007A6D31" w:rsidRDefault="007A6D31" w:rsidP="007A6D31">
                                <w:pPr>
                                  <w:pStyle w:val="ListParagraph"/>
                                  <w:numPr>
                                    <w:ilvl w:val="0"/>
                                    <w:numId w:val="5"/>
                                  </w:numPr>
                                  <w:spacing w:after="200" w:line="240" w:lineRule="auto"/>
                                  <w:ind w:left="567" w:hanging="207"/>
                                  <w:jc w:val="both"/>
                                  <w:rPr>
                                    <w:rFonts w:ascii="Myriad Pro" w:eastAsia="Times New Roman" w:hAnsi="Myriad Pro" w:cs="Times New Roman"/>
                                    <w:lang w:eastAsia="lt-LT"/>
                                  </w:rPr>
                                </w:pPr>
                                <w:r w:rsidRPr="007A6D31">
                                  <w:rPr>
                                    <w:rFonts w:ascii="Myriad Pro" w:eastAsia="Times New Roman" w:hAnsi="Myriad Pro" w:cs="Times New Roman"/>
                                    <w:color w:val="000000"/>
                                    <w:lang w:eastAsia="lt-LT"/>
                                  </w:rPr>
                                  <w:t>Kokia gyvenamųjų vietovių tinklo raida pastarųjų 20 metų laikotarpiu?</w:t>
                                </w:r>
                              </w:p>
                              <w:p w:rsidR="007A6D31" w:rsidRPr="007A6D31" w:rsidRDefault="007A6D31" w:rsidP="007A6D31">
                                <w:pPr>
                                  <w:pStyle w:val="ListParagraph"/>
                                  <w:numPr>
                                    <w:ilvl w:val="0"/>
                                    <w:numId w:val="5"/>
                                  </w:numPr>
                                  <w:spacing w:after="200" w:line="240" w:lineRule="auto"/>
                                  <w:ind w:left="567" w:hanging="207"/>
                                  <w:jc w:val="both"/>
                                  <w:rPr>
                                    <w:rFonts w:ascii="Myriad Pro" w:eastAsia="Times New Roman" w:hAnsi="Myriad Pro" w:cs="Times New Roman"/>
                                    <w:lang w:eastAsia="lt-LT"/>
                                  </w:rPr>
                                </w:pPr>
                                <w:r w:rsidRPr="007A6D31">
                                  <w:rPr>
                                    <w:rFonts w:ascii="Myriad Pro" w:eastAsia="Times New Roman" w:hAnsi="Myriad Pro" w:cs="Times New Roman"/>
                                    <w:color w:val="000000"/>
                                    <w:lang w:eastAsia="lt-LT"/>
                                  </w:rPr>
                                  <w:t>Kokia šiuo metu yra gyvenamųjų vietovių tinklo centrų hierarchija?</w:t>
                                </w:r>
                              </w:p>
                              <w:p w:rsidR="007A6D31" w:rsidRPr="007A6D31" w:rsidRDefault="007A6D31" w:rsidP="007A6D31">
                                <w:pPr>
                                  <w:pStyle w:val="ListParagraph"/>
                                  <w:numPr>
                                    <w:ilvl w:val="0"/>
                                    <w:numId w:val="5"/>
                                  </w:numPr>
                                  <w:spacing w:after="200" w:line="240" w:lineRule="auto"/>
                                  <w:ind w:left="567" w:hanging="207"/>
                                  <w:jc w:val="both"/>
                                  <w:rPr>
                                    <w:rFonts w:ascii="Myriad Pro" w:eastAsia="Times New Roman" w:hAnsi="Myriad Pro" w:cs="Times New Roman"/>
                                    <w:lang w:eastAsia="lt-LT"/>
                                  </w:rPr>
                                </w:pPr>
                                <w:r w:rsidRPr="007A6D31">
                                  <w:rPr>
                                    <w:rFonts w:ascii="Myriad Pro" w:eastAsia="Times New Roman" w:hAnsi="Myriad Pro" w:cs="Times New Roman"/>
                                    <w:color w:val="000000"/>
                                    <w:lang w:eastAsia="lt-LT"/>
                                  </w:rPr>
                                  <w:t>Kas vyksta skatinant  teritorijų sanglaudą Lietuvoje?</w:t>
                                </w:r>
                              </w:p>
                              <w:p w:rsidR="004A04D1" w:rsidRPr="001850D0" w:rsidRDefault="004A04D1" w:rsidP="004A04D1">
                                <w:pPr>
                                  <w:rPr>
                                    <w:rFonts w:ascii="Myriad Pro" w:hAnsi="Myriad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D19E5" id="_x0000_s1032" type="#_x0000_t202" style="position:absolute;margin-left:-36.65pt;margin-top:277.85pt;width:391.5pt;height:147.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" filled="f" stroked="f">
                    <v:textbox>
                      <w:txbxContent>
                        <w:p w:rsidR="007A6D31" w:rsidRPr="007A6D31" w:rsidRDefault="007A6D31" w:rsidP="007A6D31">
                          <w:pPr>
                            <w:pStyle w:val="ListParagraph"/>
                            <w:numPr>
                              <w:ilvl w:val="0"/>
                              <w:numId w:val="5"/>
                            </w:numPr>
                            <w:spacing w:after="200" w:line="240" w:lineRule="auto"/>
                            <w:ind w:left="567" w:hanging="207"/>
                            <w:jc w:val="both"/>
                            <w:rPr>
                              <w:rFonts w:ascii="Myriad Pro" w:eastAsia="Times New Roman" w:hAnsi="Myriad Pro" w:cs="Times New Roman"/>
                              <w:lang w:eastAsia="lt-LT"/>
                            </w:rPr>
                          </w:pPr>
                          <w:r w:rsidRPr="007A6D31">
                            <w:rPr>
                              <w:rFonts w:ascii="Myriad Pro" w:eastAsia="Times New Roman" w:hAnsi="Myriad Pro" w:cs="Times New Roman"/>
                              <w:color w:val="000000"/>
                              <w:lang w:eastAsia="lt-LT"/>
                            </w:rPr>
                            <w:t>Kokie yra urbanizacijos mastai Lietuvoje ?</w:t>
                          </w:r>
                        </w:p>
                        <w:p w:rsidR="007A6D31" w:rsidRPr="007A6D31" w:rsidRDefault="007A6D31" w:rsidP="007A6D31">
                          <w:pPr>
                            <w:pStyle w:val="ListParagraph"/>
                            <w:numPr>
                              <w:ilvl w:val="0"/>
                              <w:numId w:val="5"/>
                            </w:numPr>
                            <w:spacing w:after="200" w:line="240" w:lineRule="auto"/>
                            <w:ind w:left="567" w:hanging="207"/>
                            <w:jc w:val="both"/>
                            <w:rPr>
                              <w:rFonts w:ascii="Myriad Pro" w:eastAsia="Times New Roman" w:hAnsi="Myriad Pro" w:cs="Times New Roman"/>
                              <w:lang w:eastAsia="lt-LT"/>
                            </w:rPr>
                          </w:pPr>
                          <w:r w:rsidRPr="007A6D31">
                            <w:rPr>
                              <w:rFonts w:ascii="Myriad Pro" w:eastAsia="Times New Roman" w:hAnsi="Myriad Pro" w:cs="Times New Roman"/>
                              <w:color w:val="000000"/>
                              <w:lang w:eastAsia="lt-LT"/>
                            </w:rPr>
                            <w:t>Kokia gyvenamųjų vietovių tinklo raida pastarųjų 20 metų laikotarpiu?</w:t>
                          </w:r>
                        </w:p>
                        <w:p w:rsidR="007A6D31" w:rsidRPr="007A6D31" w:rsidRDefault="007A6D31" w:rsidP="007A6D31">
                          <w:pPr>
                            <w:pStyle w:val="ListParagraph"/>
                            <w:numPr>
                              <w:ilvl w:val="0"/>
                              <w:numId w:val="5"/>
                            </w:numPr>
                            <w:spacing w:after="200" w:line="240" w:lineRule="auto"/>
                            <w:ind w:left="567" w:hanging="207"/>
                            <w:jc w:val="both"/>
                            <w:rPr>
                              <w:rFonts w:ascii="Myriad Pro" w:eastAsia="Times New Roman" w:hAnsi="Myriad Pro" w:cs="Times New Roman"/>
                              <w:lang w:eastAsia="lt-LT"/>
                            </w:rPr>
                          </w:pPr>
                          <w:r w:rsidRPr="007A6D31">
                            <w:rPr>
                              <w:rFonts w:ascii="Myriad Pro" w:eastAsia="Times New Roman" w:hAnsi="Myriad Pro" w:cs="Times New Roman"/>
                              <w:color w:val="000000"/>
                              <w:lang w:eastAsia="lt-LT"/>
                            </w:rPr>
                            <w:t>Kokia šiuo metu yra gyvenamųjų vietovių tinklo centrų hierarchija?</w:t>
                          </w:r>
                        </w:p>
                        <w:p w:rsidR="007A6D31" w:rsidRPr="007A6D31" w:rsidRDefault="007A6D31" w:rsidP="007A6D31">
                          <w:pPr>
                            <w:pStyle w:val="ListParagraph"/>
                            <w:numPr>
                              <w:ilvl w:val="0"/>
                              <w:numId w:val="5"/>
                            </w:numPr>
                            <w:spacing w:after="200" w:line="240" w:lineRule="auto"/>
                            <w:ind w:left="567" w:hanging="207"/>
                            <w:jc w:val="both"/>
                            <w:rPr>
                              <w:rFonts w:ascii="Myriad Pro" w:eastAsia="Times New Roman" w:hAnsi="Myriad Pro" w:cs="Times New Roman"/>
                              <w:lang w:eastAsia="lt-LT"/>
                            </w:rPr>
                          </w:pPr>
                          <w:r w:rsidRPr="007A6D31">
                            <w:rPr>
                              <w:rFonts w:ascii="Myriad Pro" w:eastAsia="Times New Roman" w:hAnsi="Myriad Pro" w:cs="Times New Roman"/>
                              <w:color w:val="000000"/>
                              <w:lang w:eastAsia="lt-LT"/>
                            </w:rPr>
                            <w:t>Kas vyksta skatinant  teritorijų sanglaudą Lietuvoje?</w:t>
                          </w:r>
                        </w:p>
                        <w:p w:rsidR="004A04D1" w:rsidRPr="001850D0" w:rsidRDefault="004A04D1" w:rsidP="004A04D1">
                          <w:pPr>
                            <w:rPr>
                              <w:rFonts w:ascii="Myriad Pro" w:hAnsi="Myriad Pro"/>
                            </w:rPr>
                          </w:pPr>
                        </w:p>
                      </w:txbxContent>
                    </v:textbox>
                    <w10:wrap type="square"/>
                  </v:shape>
                </w:pict>
              </mc:Fallback>
            </mc:AlternateContent>
          </w:r>
          <w:r>
            <w:rPr>
              <w:noProof/>
              <w:lang w:eastAsia="lt-LT"/>
            </w:rPr>
            <mc:AlternateContent>
              <mc:Choice Requires="wps">
                <w:drawing>
                  <wp:anchor distT="0" distB="0" distL="114300" distR="114300" simplePos="0" relativeHeight="251696128" behindDoc="0" locked="0" layoutInCell="1" allowOverlap="1" wp14:anchorId="08292107" wp14:editId="2CE4C3B0">
                    <wp:simplePos x="0" y="0"/>
                    <wp:positionH relativeFrom="column">
                      <wp:posOffset>-418465</wp:posOffset>
                    </wp:positionH>
                    <wp:positionV relativeFrom="paragraph">
                      <wp:posOffset>3154813</wp:posOffset>
                    </wp:positionV>
                    <wp:extent cx="3927475" cy="276225"/>
                    <wp:effectExtent l="0" t="0" r="0" b="9525"/>
                    <wp:wrapSquare wrapText="bothSides"/>
                    <wp:docPr id="3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475" cy="276225"/>
                            </a:xfrm>
                            <a:prstGeom prst="rect">
                              <a:avLst/>
                            </a:prstGeom>
                            <a:solidFill>
                              <a:schemeClr val="accent3">
                                <a:lumMod val="20000"/>
                                <a:lumOff val="80000"/>
                              </a:schemeClr>
                            </a:solidFill>
                            <a:ln w="9525">
                              <a:noFill/>
                              <a:miter lim="800000"/>
                              <a:headEnd/>
                              <a:tailEnd/>
                            </a:ln>
                          </wps:spPr>
                          <wps:txbx>
                            <w:txbxContent>
                              <w:p w:rsidR="00014ECD" w:rsidRPr="00B01020" w:rsidRDefault="00B01020" w:rsidP="00B01020">
                                <w:pPr>
                                  <w:rPr>
                                    <w:rFonts w:ascii="Myriad Pro" w:hAnsi="Myriad Pro"/>
                                  </w:rPr>
                                </w:pPr>
                                <w:r w:rsidRPr="00B01020">
                                  <w:rPr>
                                    <w:rFonts w:ascii="Myriad Pro" w:hAnsi="Myriad Pro"/>
                                    <w:b/>
                                    <w:bCs/>
                                    <w:color w:val="000000"/>
                                  </w:rPr>
                                  <w:t xml:space="preserve">3. </w:t>
                                </w:r>
                                <w:r w:rsidR="00014ECD" w:rsidRPr="00B01020">
                                  <w:rPr>
                                    <w:rFonts w:ascii="Myriad Pro" w:hAnsi="Myriad Pro"/>
                                    <w:b/>
                                    <w:bCs/>
                                    <w:color w:val="000000"/>
                                  </w:rPr>
                                  <w:t>TYRIMO KLAUSIMAI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92107" id="_x0000_s1033" type="#_x0000_t202" style="position:absolute;margin-left:-32.95pt;margin-top:248.4pt;width:309.2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" fillcolor="#f0f8de [662]" stroked="f">
                    <v:textbox>
                      <w:txbxContent>
                        <w:p w:rsidR="00014ECD" w:rsidRPr="00B01020" w:rsidRDefault="00B01020" w:rsidP="00B01020">
                          <w:pPr>
                            <w:rPr>
                              <w:rFonts w:ascii="Myriad Pro" w:hAnsi="Myriad Pro"/>
                            </w:rPr>
                          </w:pPr>
                          <w:r w:rsidRPr="00B01020">
                            <w:rPr>
                              <w:rFonts w:ascii="Myriad Pro" w:hAnsi="Myriad Pro"/>
                              <w:b/>
                              <w:bCs/>
                              <w:color w:val="000000"/>
                            </w:rPr>
                            <w:t xml:space="preserve">3. </w:t>
                          </w:r>
                          <w:r w:rsidR="00014ECD" w:rsidRPr="00B01020">
                            <w:rPr>
                              <w:rFonts w:ascii="Myriad Pro" w:hAnsi="Myriad Pro"/>
                              <w:b/>
                              <w:bCs/>
                              <w:color w:val="000000"/>
                            </w:rPr>
                            <w:t>TYRIMO KLAUSIMAI</w:t>
                          </w:r>
                        </w:p>
                      </w:txbxContent>
                    </v:textbox>
                    <w10:wrap type="square"/>
                  </v:shape>
                </w:pict>
              </mc:Fallback>
            </mc:AlternateContent>
          </w:r>
          <w:r>
            <w:rPr>
              <w:noProof/>
              <w:lang w:eastAsia="lt-LT"/>
            </w:rPr>
            <mc:AlternateContent>
              <mc:Choice Requires="wps">
                <w:drawing>
                  <wp:anchor distT="0" distB="0" distL="114300" distR="114300" simplePos="0" relativeHeight="251760640" behindDoc="0" locked="0" layoutInCell="1" allowOverlap="1" wp14:anchorId="41B64DB7" wp14:editId="09D03954">
                    <wp:simplePos x="0" y="0"/>
                    <wp:positionH relativeFrom="page">
                      <wp:posOffset>5549900</wp:posOffset>
                    </wp:positionH>
                    <wp:positionV relativeFrom="paragraph">
                      <wp:posOffset>3928302</wp:posOffset>
                    </wp:positionV>
                    <wp:extent cx="4865370" cy="1148080"/>
                    <wp:effectExtent l="0" t="0" r="0" b="0"/>
                    <wp:wrapSquare wrapText="bothSides"/>
                    <wp:docPr id="5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370" cy="1148080"/>
                            </a:xfrm>
                            <a:prstGeom prst="rect">
                              <a:avLst/>
                            </a:prstGeom>
                            <a:noFill/>
                            <a:ln w="9525">
                              <a:noFill/>
                              <a:miter lim="800000"/>
                              <a:headEnd/>
                              <a:tailEnd/>
                            </a:ln>
                          </wps:spPr>
                          <wps:txbx>
                            <w:txbxContent>
                              <w:p w:rsidR="00F73B3A" w:rsidRPr="009B412A" w:rsidRDefault="00F73B3A" w:rsidP="00AB4624">
                                <w:pPr>
                                  <w:jc w:val="both"/>
                                  <w:rPr>
                                    <w:rFonts w:ascii="Myriad Pro" w:hAnsi="Myriad Pro"/>
                                    <w:color w:val="000000"/>
                                  </w:rPr>
                                </w:pPr>
                                <w:r w:rsidRPr="009B412A">
                                  <w:rPr>
                                    <w:rFonts w:ascii="Myriad Pro" w:hAnsi="Myriad Pro"/>
                                    <w:color w:val="000000"/>
                                  </w:rPr>
                                  <w:t>Vykstantys demografiniai pokyčiai šalyje lemia gyvenamųjų vietovių skaičiaus mažėjimą, gyvenamųjų vietovių tinklo silpimą ir retėjimą, ypatingai šiaurės, šiaurės rytų, vidurio Lietuvoje.</w:t>
                                </w:r>
                                <w:r w:rsidR="00AB4624" w:rsidRPr="009B412A">
                                  <w:rPr>
                                    <w:rFonts w:ascii="Myriad Pro" w:hAnsi="Myriad Pro"/>
                                    <w:color w:val="000000"/>
                                  </w:rPr>
                                  <w:t xml:space="preserve"> Vis daugiau atsiranda gyvenamųjų vietovių be gyventojų. Didžiųjų miestų įtakos zonose esantys mažesni miestai neauga, aktyvėja teritorijų sanglaudos procesai. </w:t>
                                </w:r>
                                <w:r w:rsidRPr="009B412A">
                                  <w:rPr>
                                    <w:rFonts w:ascii="Myriad Pro" w:hAnsi="Myriad Pro"/>
                                    <w:color w:val="00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64DB7" id="_x0000_s1034" type="#_x0000_t202" style="position:absolute;margin-left:437pt;margin-top:309.3pt;width:383.1pt;height:90.4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" filled="f" stroked="f">
                    <v:textbox>
                      <w:txbxContent>
                        <w:p w:rsidR="00F73B3A" w:rsidRPr="009B412A" w:rsidRDefault="00F73B3A" w:rsidP="00AB4624">
                          <w:pPr>
                            <w:jc w:val="both"/>
                            <w:rPr>
                              <w:rFonts w:ascii="Myriad Pro" w:hAnsi="Myriad Pro"/>
                              <w:color w:val="000000"/>
                            </w:rPr>
                          </w:pPr>
                          <w:r w:rsidRPr="009B412A">
                            <w:rPr>
                              <w:rFonts w:ascii="Myriad Pro" w:hAnsi="Myriad Pro"/>
                              <w:color w:val="000000"/>
                            </w:rPr>
                            <w:t>Vykstantys demografiniai pokyčiai šalyje lemia gyvenamųjų vietovių skaičiaus mažėjimą, gyvenamųjų vietovių tinklo silpimą ir retėjimą, ypatingai šiaurės, šiaurės rytų, vidurio Lietuvoje.</w:t>
                          </w:r>
                          <w:r w:rsidR="00AB4624" w:rsidRPr="009B412A">
                            <w:rPr>
                              <w:rFonts w:ascii="Myriad Pro" w:hAnsi="Myriad Pro"/>
                              <w:color w:val="000000"/>
                            </w:rPr>
                            <w:t xml:space="preserve"> Vis daugiau atsiranda gyvenamųjų vietovių be gyventojų. Didžiųjų miestų įtakos zonose esantys mažesni miestai neauga, aktyvėja teritorijų sanglaudos procesai. </w:t>
                          </w:r>
                          <w:r w:rsidRPr="009B412A">
                            <w:rPr>
                              <w:rFonts w:ascii="Myriad Pro" w:hAnsi="Myriad Pro"/>
                              <w:color w:val="000000"/>
                            </w:rPr>
                            <w:t xml:space="preserve">  </w:t>
                          </w:r>
                        </w:p>
                      </w:txbxContent>
                    </v:textbox>
                    <w10:wrap type="square" anchorx="page"/>
                  </v:shape>
                </w:pict>
              </mc:Fallback>
            </mc:AlternateContent>
          </w:r>
          <w:r>
            <w:rPr>
              <w:noProof/>
              <w:lang w:eastAsia="lt-LT"/>
            </w:rPr>
            <mc:AlternateContent>
              <mc:Choice Requires="wps">
                <w:drawing>
                  <wp:anchor distT="0" distB="0" distL="114300" distR="114300" simplePos="0" relativeHeight="251757568" behindDoc="0" locked="0" layoutInCell="1" allowOverlap="1" wp14:anchorId="5525217B" wp14:editId="0C82593B">
                    <wp:simplePos x="0" y="0"/>
                    <wp:positionH relativeFrom="margin">
                      <wp:posOffset>4853305</wp:posOffset>
                    </wp:positionH>
                    <wp:positionV relativeFrom="paragraph">
                      <wp:posOffset>3639052</wp:posOffset>
                    </wp:positionV>
                    <wp:extent cx="3888105" cy="276225"/>
                    <wp:effectExtent l="0" t="0" r="0" b="9525"/>
                    <wp:wrapSquare wrapText="bothSides"/>
                    <wp:docPr id="4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276225"/>
                            </a:xfrm>
                            <a:prstGeom prst="rect">
                              <a:avLst/>
                            </a:prstGeom>
                            <a:solidFill>
                              <a:schemeClr val="accent3">
                                <a:lumMod val="20000"/>
                                <a:lumOff val="80000"/>
                              </a:schemeClr>
                            </a:solidFill>
                            <a:ln w="9525">
                              <a:noFill/>
                              <a:miter lim="800000"/>
                              <a:headEnd/>
                              <a:tailEnd/>
                            </a:ln>
                          </wps:spPr>
                          <wps:txbx>
                            <w:txbxContent>
                              <w:p w:rsidR="00014ECD" w:rsidRPr="00B01020" w:rsidRDefault="00C13194" w:rsidP="00B01020">
                                <w:pPr>
                                  <w:rPr>
                                    <w:rFonts w:ascii="Myriad Pro" w:hAnsi="Myriad Pro"/>
                                  </w:rPr>
                                </w:pPr>
                                <w:r>
                                  <w:rPr>
                                    <w:rFonts w:ascii="Myriad Pro" w:hAnsi="Myriad Pro"/>
                                    <w:b/>
                                    <w:bCs/>
                                    <w:color w:val="000000"/>
                                  </w:rPr>
                                  <w:t>6</w:t>
                                </w:r>
                                <w:r w:rsidR="00B01020" w:rsidRPr="00B01020">
                                  <w:rPr>
                                    <w:rFonts w:ascii="Myriad Pro" w:hAnsi="Myriad Pro"/>
                                    <w:b/>
                                    <w:bCs/>
                                    <w:color w:val="000000"/>
                                  </w:rPr>
                                  <w:t xml:space="preserve">. </w:t>
                                </w:r>
                                <w:r>
                                  <w:rPr>
                                    <w:rFonts w:ascii="Myriad Pro" w:hAnsi="Myriad Pro"/>
                                    <w:b/>
                                    <w:bCs/>
                                    <w:color w:val="000000"/>
                                  </w:rPr>
                                  <w:t>ESAMA SITUACIJA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5217B" id="_x0000_s1035" type="#_x0000_t202" style="position:absolute;margin-left:382.15pt;margin-top:286.55pt;width:306.15pt;height:21.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" fillcolor="#f0f8de [662]" stroked="f">
                    <v:textbox>
                      <w:txbxContent>
                        <w:p w:rsidR="00014ECD" w:rsidRPr="00B01020" w:rsidRDefault="00C13194" w:rsidP="00B01020">
                          <w:pPr>
                            <w:rPr>
                              <w:rFonts w:ascii="Myriad Pro" w:hAnsi="Myriad Pro"/>
                            </w:rPr>
                          </w:pPr>
                          <w:r>
                            <w:rPr>
                              <w:rFonts w:ascii="Myriad Pro" w:hAnsi="Myriad Pro"/>
                              <w:b/>
                              <w:bCs/>
                              <w:color w:val="000000"/>
                            </w:rPr>
                            <w:t>6</w:t>
                          </w:r>
                          <w:r w:rsidR="00B01020" w:rsidRPr="00B01020">
                            <w:rPr>
                              <w:rFonts w:ascii="Myriad Pro" w:hAnsi="Myriad Pro"/>
                              <w:b/>
                              <w:bCs/>
                              <w:color w:val="000000"/>
                            </w:rPr>
                            <w:t xml:space="preserve">. </w:t>
                          </w:r>
                          <w:r>
                            <w:rPr>
                              <w:rFonts w:ascii="Myriad Pro" w:hAnsi="Myriad Pro"/>
                              <w:b/>
                              <w:bCs/>
                              <w:color w:val="000000"/>
                            </w:rPr>
                            <w:t>ESAMA SITUACIJA</w:t>
                          </w:r>
                        </w:p>
                      </w:txbxContent>
                    </v:textbox>
                    <w10:wrap type="square" anchorx="margin"/>
                  </v:shape>
                </w:pict>
              </mc:Fallback>
            </mc:AlternateContent>
          </w:r>
          <w:r>
            <w:rPr>
              <w:noProof/>
              <w:lang w:eastAsia="lt-LT"/>
            </w:rPr>
            <mc:AlternateContent>
              <mc:Choice Requires="wps">
                <w:drawing>
                  <wp:anchor distT="0" distB="0" distL="114300" distR="114300" simplePos="0" relativeHeight="251759616" behindDoc="0" locked="0" layoutInCell="1" allowOverlap="1" wp14:anchorId="3851683C" wp14:editId="2618A688">
                    <wp:simplePos x="0" y="0"/>
                    <wp:positionH relativeFrom="page">
                      <wp:posOffset>5549900</wp:posOffset>
                    </wp:positionH>
                    <wp:positionV relativeFrom="paragraph">
                      <wp:posOffset>1100632</wp:posOffset>
                    </wp:positionV>
                    <wp:extent cx="4892675" cy="2466340"/>
                    <wp:effectExtent l="0" t="0" r="0" b="0"/>
                    <wp:wrapSquare wrapText="bothSides"/>
                    <wp:docPr id="5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675" cy="2466340"/>
                            </a:xfrm>
                            <a:prstGeom prst="rect">
                              <a:avLst/>
                            </a:prstGeom>
                            <a:noFill/>
                            <a:ln w="9525">
                              <a:noFill/>
                              <a:miter lim="800000"/>
                              <a:headEnd/>
                              <a:tailEnd/>
                            </a:ln>
                          </wps:spPr>
                          <wps:txbx>
                            <w:txbxContent>
                              <w:p w:rsidR="007A6D31" w:rsidRPr="007A6D31" w:rsidRDefault="007A6D31" w:rsidP="00AB4624">
                                <w:pPr>
                                  <w:spacing w:after="0"/>
                                  <w:jc w:val="both"/>
                                  <w:rPr>
                                    <w:rFonts w:ascii="Myriad Pro" w:eastAsia="Times New Roman" w:hAnsi="Myriad Pro" w:cs="Times New Roman"/>
                                    <w:lang w:eastAsia="lt-LT"/>
                                  </w:rPr>
                                </w:pPr>
                                <w:r w:rsidRPr="007A6D31">
                                  <w:rPr>
                                    <w:rFonts w:ascii="Myriad Pro" w:eastAsia="Times New Roman" w:hAnsi="Myriad Pro" w:cs="Times New Roman"/>
                                    <w:color w:val="000000"/>
                                    <w:lang w:eastAsia="lt-LT"/>
                                  </w:rPr>
                                  <w:t>Lietuvos pažangos strategijoje 2030 suformuotos šalies vystymo bendros kryptys ir nuostatos sprendžiant iššūkius, siejamus su globalizacija ir bendromis raidos tendencijomis. Siekiama paskatinti esminius visuomenės pokyčius, užtikrinant socialinės ir ekonominės aplinkos kokybę, kas yra urbanizacijos procesų pagrindas.  2014-2020 metų nacionalinės pažangos program</w:t>
                                </w:r>
                                <w:r>
                                  <w:rPr>
                                    <w:rFonts w:ascii="Myriad Pro" w:eastAsia="Times New Roman" w:hAnsi="Myriad Pro" w:cs="Times New Roman"/>
                                    <w:color w:val="000000"/>
                                    <w:lang w:eastAsia="lt-LT"/>
                                  </w:rPr>
                                  <w:t>oje d</w:t>
                                </w:r>
                                <w:r w:rsidRPr="007A6D31">
                                  <w:rPr>
                                    <w:rFonts w:ascii="Myriad Pro" w:eastAsia="Times New Roman" w:hAnsi="Myriad Pro" w:cs="Times New Roman"/>
                                    <w:color w:val="000000"/>
                                    <w:lang w:eastAsia="lt-LT"/>
                                  </w:rPr>
                                  <w:t>aug dėmesio skiriama teritorinės sanglaudos problemoms, miestų ir regionų plėtros netolygumams, viešųjų paslaugų prieinamumui</w:t>
                                </w:r>
                                <w:r>
                                  <w:rPr>
                                    <w:rFonts w:ascii="Myriad Pro" w:eastAsia="Times New Roman" w:hAnsi="Myriad Pro" w:cs="Times New Roman"/>
                                    <w:color w:val="000000"/>
                                    <w:lang w:eastAsia="lt-LT"/>
                                  </w:rPr>
                                  <w:t xml:space="preserve">. </w:t>
                                </w:r>
                                <w:r w:rsidRPr="007A6D31">
                                  <w:rPr>
                                    <w:rFonts w:ascii="Myriad Pro" w:eastAsia="Times New Roman" w:hAnsi="Myriad Pro" w:cs="Times New Roman"/>
                                    <w:color w:val="000000"/>
                                    <w:lang w:eastAsia="lt-LT"/>
                                  </w:rPr>
                                  <w:t>Nacionalinė</w:t>
                                </w:r>
                                <w:r>
                                  <w:rPr>
                                    <w:rFonts w:ascii="Myriad Pro" w:eastAsia="Times New Roman" w:hAnsi="Myriad Pro" w:cs="Times New Roman"/>
                                    <w:color w:val="000000"/>
                                    <w:lang w:eastAsia="lt-LT"/>
                                  </w:rPr>
                                  <w:t>je</w:t>
                                </w:r>
                                <w:r w:rsidRPr="007A6D31">
                                  <w:rPr>
                                    <w:rFonts w:ascii="Myriad Pro" w:eastAsia="Times New Roman" w:hAnsi="Myriad Pro" w:cs="Times New Roman"/>
                                    <w:color w:val="000000"/>
                                    <w:lang w:eastAsia="lt-LT"/>
                                  </w:rPr>
                                  <w:t xml:space="preserve"> aplinkos apsaugos strategij</w:t>
                                </w:r>
                                <w:r>
                                  <w:rPr>
                                    <w:rFonts w:ascii="Myriad Pro" w:eastAsia="Times New Roman" w:hAnsi="Myriad Pro" w:cs="Times New Roman"/>
                                    <w:color w:val="000000"/>
                                    <w:lang w:eastAsia="lt-LT"/>
                                  </w:rPr>
                                  <w:t>oje keliamas tikslas p</w:t>
                                </w:r>
                                <w:r w:rsidRPr="007A6D31">
                                  <w:rPr>
                                    <w:rFonts w:ascii="Myriad Pro" w:eastAsia="Times New Roman" w:hAnsi="Myriad Pro" w:cs="Times New Roman"/>
                                    <w:color w:val="000000"/>
                                    <w:lang w:eastAsia="lt-LT"/>
                                  </w:rPr>
                                  <w:t>asiekti gerą urbanistinės aplinkos kokybę, kartu užtikrinant tolygų šalies teritorijų vystymą, palankias urbanizuotų teritorijų socialinės ir ekonominės plėtros sąlygas</w:t>
                                </w:r>
                                <w:r>
                                  <w:rPr>
                                    <w:rFonts w:ascii="Myriad Pro" w:eastAsia="Times New Roman" w:hAnsi="Myriad Pro" w:cs="Times New Roman"/>
                                    <w:color w:val="000000"/>
                                    <w:lang w:eastAsia="lt-LT"/>
                                  </w:rPr>
                                  <w:t xml:space="preserve">. </w:t>
                                </w:r>
                                <w:r w:rsidRPr="007A6D31">
                                  <w:rPr>
                                    <w:rFonts w:ascii="Myriad Pro" w:eastAsia="Times New Roman" w:hAnsi="Myriad Pro" w:cs="Times New Roman"/>
                                    <w:color w:val="000000"/>
                                    <w:lang w:eastAsia="lt-LT"/>
                                  </w:rPr>
                                  <w:t xml:space="preserve"> Lietuvos regioninės politikos Baltosios knygos </w:t>
                                </w:r>
                                <w:r>
                                  <w:rPr>
                                    <w:rFonts w:ascii="Myriad Pro" w:eastAsia="Times New Roman" w:hAnsi="Myriad Pro" w:cs="Times New Roman"/>
                                    <w:color w:val="000000"/>
                                    <w:lang w:eastAsia="lt-LT"/>
                                  </w:rPr>
                                  <w:t>d</w:t>
                                </w:r>
                                <w:r w:rsidRPr="007A6D31">
                                  <w:rPr>
                                    <w:rFonts w:ascii="Myriad Pro" w:eastAsia="Times New Roman" w:hAnsi="Myriad Pro" w:cs="Times New Roman"/>
                                    <w:color w:val="000000"/>
                                    <w:lang w:eastAsia="lt-LT"/>
                                  </w:rPr>
                                  <w:t>okumentu siekiama sukurti Regioninės politikos strategiją (sudaryti oraus, aktyvaus, saugaus, sveiko ir patrauklaus gyvenimo ir darbo prielaidas visoje Lietuvoje).</w:t>
                                </w:r>
                              </w:p>
                              <w:p w:rsidR="0049149D" w:rsidRPr="007A6D31" w:rsidRDefault="0049149D" w:rsidP="0049149D">
                                <w:pPr>
                                  <w:rPr>
                                    <w:rFonts w:ascii="Myriad Pro" w:hAnsi="Myriad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1683C" id="_x0000_s1036" type="#_x0000_t202" style="position:absolute;margin-left:437pt;margin-top:86.65pt;width:385.25pt;height:194.2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" filled="f" stroked="f">
                    <v:textbox>
                      <w:txbxContent>
                        <w:p w:rsidR="007A6D31" w:rsidRPr="007A6D31" w:rsidRDefault="007A6D31" w:rsidP="00AB4624">
                          <w:pPr>
                            <w:spacing w:after="0"/>
                            <w:jc w:val="both"/>
                            <w:rPr>
                              <w:rFonts w:ascii="Myriad Pro" w:eastAsia="Times New Roman" w:hAnsi="Myriad Pro" w:cs="Times New Roman"/>
                              <w:lang w:eastAsia="lt-LT"/>
                            </w:rPr>
                          </w:pPr>
                          <w:r w:rsidRPr="007A6D31">
                            <w:rPr>
                              <w:rFonts w:ascii="Myriad Pro" w:eastAsia="Times New Roman" w:hAnsi="Myriad Pro" w:cs="Times New Roman"/>
                              <w:color w:val="000000"/>
                              <w:lang w:eastAsia="lt-LT"/>
                            </w:rPr>
                            <w:t>Lietuvos pažangos strategijoje 2030 suformuotos šalies vystymo bendros kryptys ir nuostatos sprendžiant iššūkius, siejamus su globalizacija ir bendromis raidos tendencijomis. Siekiama paskatinti esminius visuomenės pokyčius, užtikrinant socialinės ir ekonominės aplinkos kokybę, kas yra urbanizacijos procesų pagrindas.  2014-2020 metų nacionalinės pažangos program</w:t>
                          </w:r>
                          <w:r>
                            <w:rPr>
                              <w:rFonts w:ascii="Myriad Pro" w:eastAsia="Times New Roman" w:hAnsi="Myriad Pro" w:cs="Times New Roman"/>
                              <w:color w:val="000000"/>
                              <w:lang w:eastAsia="lt-LT"/>
                            </w:rPr>
                            <w:t>oje d</w:t>
                          </w:r>
                          <w:r w:rsidRPr="007A6D31">
                            <w:rPr>
                              <w:rFonts w:ascii="Myriad Pro" w:eastAsia="Times New Roman" w:hAnsi="Myriad Pro" w:cs="Times New Roman"/>
                              <w:color w:val="000000"/>
                              <w:lang w:eastAsia="lt-LT"/>
                            </w:rPr>
                            <w:t>aug dėmesio skiriama teritorinės sanglaudos problemoms, miestų ir regionų plėtros netolygumams, viešųjų paslaugų prieinamumui</w:t>
                          </w:r>
                          <w:r>
                            <w:rPr>
                              <w:rFonts w:ascii="Myriad Pro" w:eastAsia="Times New Roman" w:hAnsi="Myriad Pro" w:cs="Times New Roman"/>
                              <w:color w:val="000000"/>
                              <w:lang w:eastAsia="lt-LT"/>
                            </w:rPr>
                            <w:t xml:space="preserve">. </w:t>
                          </w:r>
                          <w:r w:rsidRPr="007A6D31">
                            <w:rPr>
                              <w:rFonts w:ascii="Myriad Pro" w:eastAsia="Times New Roman" w:hAnsi="Myriad Pro" w:cs="Times New Roman"/>
                              <w:color w:val="000000"/>
                              <w:lang w:eastAsia="lt-LT"/>
                            </w:rPr>
                            <w:t>Nacionalinė</w:t>
                          </w:r>
                          <w:r>
                            <w:rPr>
                              <w:rFonts w:ascii="Myriad Pro" w:eastAsia="Times New Roman" w:hAnsi="Myriad Pro" w:cs="Times New Roman"/>
                              <w:color w:val="000000"/>
                              <w:lang w:eastAsia="lt-LT"/>
                            </w:rPr>
                            <w:t>je</w:t>
                          </w:r>
                          <w:r w:rsidRPr="007A6D31">
                            <w:rPr>
                              <w:rFonts w:ascii="Myriad Pro" w:eastAsia="Times New Roman" w:hAnsi="Myriad Pro" w:cs="Times New Roman"/>
                              <w:color w:val="000000"/>
                              <w:lang w:eastAsia="lt-LT"/>
                            </w:rPr>
                            <w:t xml:space="preserve"> aplinkos apsaugos strategij</w:t>
                          </w:r>
                          <w:r>
                            <w:rPr>
                              <w:rFonts w:ascii="Myriad Pro" w:eastAsia="Times New Roman" w:hAnsi="Myriad Pro" w:cs="Times New Roman"/>
                              <w:color w:val="000000"/>
                              <w:lang w:eastAsia="lt-LT"/>
                            </w:rPr>
                            <w:t>oje keliamas tikslas p</w:t>
                          </w:r>
                          <w:r w:rsidRPr="007A6D31">
                            <w:rPr>
                              <w:rFonts w:ascii="Myriad Pro" w:eastAsia="Times New Roman" w:hAnsi="Myriad Pro" w:cs="Times New Roman"/>
                              <w:color w:val="000000"/>
                              <w:lang w:eastAsia="lt-LT"/>
                            </w:rPr>
                            <w:t>asiekti gerą urbanistinės aplinkos kokybę, kartu užtikrinant tolygų šalies teritorijų vystymą, palankias urbanizuotų teritorijų socialinės ir ekonominės plėtros sąlygas</w:t>
                          </w:r>
                          <w:r>
                            <w:rPr>
                              <w:rFonts w:ascii="Myriad Pro" w:eastAsia="Times New Roman" w:hAnsi="Myriad Pro" w:cs="Times New Roman"/>
                              <w:color w:val="000000"/>
                              <w:lang w:eastAsia="lt-LT"/>
                            </w:rPr>
                            <w:t xml:space="preserve">. </w:t>
                          </w:r>
                          <w:r w:rsidRPr="007A6D31">
                            <w:rPr>
                              <w:rFonts w:ascii="Myriad Pro" w:eastAsia="Times New Roman" w:hAnsi="Myriad Pro" w:cs="Times New Roman"/>
                              <w:color w:val="000000"/>
                              <w:lang w:eastAsia="lt-LT"/>
                            </w:rPr>
                            <w:t xml:space="preserve"> Lietuvos regioninės politikos Baltosios knygos </w:t>
                          </w:r>
                          <w:r>
                            <w:rPr>
                              <w:rFonts w:ascii="Myriad Pro" w:eastAsia="Times New Roman" w:hAnsi="Myriad Pro" w:cs="Times New Roman"/>
                              <w:color w:val="000000"/>
                              <w:lang w:eastAsia="lt-LT"/>
                            </w:rPr>
                            <w:t>d</w:t>
                          </w:r>
                          <w:r w:rsidRPr="007A6D31">
                            <w:rPr>
                              <w:rFonts w:ascii="Myriad Pro" w:eastAsia="Times New Roman" w:hAnsi="Myriad Pro" w:cs="Times New Roman"/>
                              <w:color w:val="000000"/>
                              <w:lang w:eastAsia="lt-LT"/>
                            </w:rPr>
                            <w:t>okumentu siekiama sukurti Regioninės politikos strategiją (sudaryti oraus, aktyvaus, saugaus, sveiko ir patrauklaus gyvenimo ir darbo prielaidas visoje Lietuvoje).</w:t>
                          </w:r>
                        </w:p>
                        <w:p w:rsidR="0049149D" w:rsidRPr="007A6D31" w:rsidRDefault="0049149D" w:rsidP="0049149D">
                          <w:pPr>
                            <w:rPr>
                              <w:rFonts w:ascii="Myriad Pro" w:hAnsi="Myriad Pro"/>
                            </w:rPr>
                          </w:pPr>
                        </w:p>
                      </w:txbxContent>
                    </v:textbox>
                    <w10:wrap type="square" anchorx="page"/>
                  </v:shape>
                </w:pict>
              </mc:Fallback>
            </mc:AlternateContent>
          </w:r>
          <w:r>
            <w:rPr>
              <w:noProof/>
              <w:lang w:eastAsia="lt-LT"/>
            </w:rPr>
            <mc:AlternateContent>
              <mc:Choice Requires="wps">
                <w:drawing>
                  <wp:anchor distT="0" distB="0" distL="114300" distR="114300" simplePos="0" relativeHeight="251756544" behindDoc="0" locked="0" layoutInCell="1" allowOverlap="1" wp14:anchorId="5525217B" wp14:editId="0C82593B">
                    <wp:simplePos x="0" y="0"/>
                    <wp:positionH relativeFrom="margin">
                      <wp:posOffset>4855210</wp:posOffset>
                    </wp:positionH>
                    <wp:positionV relativeFrom="paragraph">
                      <wp:posOffset>750289</wp:posOffset>
                    </wp:positionV>
                    <wp:extent cx="3876675" cy="276225"/>
                    <wp:effectExtent l="0" t="0" r="9525" b="9525"/>
                    <wp:wrapSquare wrapText="bothSides"/>
                    <wp:docPr id="4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76225"/>
                            </a:xfrm>
                            <a:prstGeom prst="rect">
                              <a:avLst/>
                            </a:prstGeom>
                            <a:solidFill>
                              <a:schemeClr val="accent3">
                                <a:lumMod val="20000"/>
                                <a:lumOff val="80000"/>
                              </a:schemeClr>
                            </a:solidFill>
                            <a:ln w="9525">
                              <a:noFill/>
                              <a:miter lim="800000"/>
                              <a:headEnd/>
                              <a:tailEnd/>
                            </a:ln>
                          </wps:spPr>
                          <wps:txbx>
                            <w:txbxContent>
                              <w:p w:rsidR="00014ECD" w:rsidRPr="00B01020" w:rsidRDefault="00C13194" w:rsidP="00B01020">
                                <w:pPr>
                                  <w:rPr>
                                    <w:rFonts w:ascii="Myriad Pro" w:hAnsi="Myriad Pro"/>
                                  </w:rPr>
                                </w:pPr>
                                <w:r>
                                  <w:rPr>
                                    <w:rFonts w:ascii="Myriad Pro" w:hAnsi="Myriad Pro"/>
                                    <w:b/>
                                    <w:bCs/>
                                    <w:color w:val="000000"/>
                                  </w:rPr>
                                  <w:t>5</w:t>
                                </w:r>
                                <w:r w:rsidR="00B01020" w:rsidRPr="00B01020">
                                  <w:rPr>
                                    <w:rFonts w:ascii="Myriad Pro" w:hAnsi="Myriad Pro"/>
                                    <w:b/>
                                    <w:bCs/>
                                    <w:color w:val="000000"/>
                                  </w:rPr>
                                  <w:t xml:space="preserve">. </w:t>
                                </w:r>
                                <w:r w:rsidR="00014ECD" w:rsidRPr="00B01020">
                                  <w:rPr>
                                    <w:rFonts w:ascii="Myriad Pro" w:hAnsi="Myriad Pro"/>
                                    <w:b/>
                                    <w:bCs/>
                                    <w:color w:val="000000"/>
                                  </w:rPr>
                                  <w:t>LIETUVOS STRATEGIJOS TURINČIOS ERDVINĘ DIMENSIJĄ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5217B" id="_x0000_s1037" type="#_x0000_t202" style="position:absolute;margin-left:382.3pt;margin-top:59.1pt;width:305.25pt;height:21.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" fillcolor="#f0f8de [662]" stroked="f">
                    <v:textbox>
                      <w:txbxContent>
                        <w:p w:rsidR="00014ECD" w:rsidRPr="00B01020" w:rsidRDefault="00C13194" w:rsidP="00B01020">
                          <w:pPr>
                            <w:rPr>
                              <w:rFonts w:ascii="Myriad Pro" w:hAnsi="Myriad Pro"/>
                            </w:rPr>
                          </w:pPr>
                          <w:r>
                            <w:rPr>
                              <w:rFonts w:ascii="Myriad Pro" w:hAnsi="Myriad Pro"/>
                              <w:b/>
                              <w:bCs/>
                              <w:color w:val="000000"/>
                            </w:rPr>
                            <w:t>5</w:t>
                          </w:r>
                          <w:r w:rsidR="00B01020" w:rsidRPr="00B01020">
                            <w:rPr>
                              <w:rFonts w:ascii="Myriad Pro" w:hAnsi="Myriad Pro"/>
                              <w:b/>
                              <w:bCs/>
                              <w:color w:val="000000"/>
                            </w:rPr>
                            <w:t xml:space="preserve">. </w:t>
                          </w:r>
                          <w:r w:rsidR="00014ECD" w:rsidRPr="00B01020">
                            <w:rPr>
                              <w:rFonts w:ascii="Myriad Pro" w:hAnsi="Myriad Pro"/>
                              <w:b/>
                              <w:bCs/>
                              <w:color w:val="000000"/>
                            </w:rPr>
                            <w:t>LIETUVOS STRATEGIJOS TURINČIOS ERDVINĘ DIMENSIJĄ</w:t>
                          </w:r>
                        </w:p>
                      </w:txbxContent>
                    </v:textbox>
                    <w10:wrap type="square" anchorx="margin"/>
                  </v:shape>
                </w:pict>
              </mc:Fallback>
            </mc:AlternateContent>
          </w:r>
          <w:r w:rsidR="004F5577">
            <w:rPr>
              <w:noProof/>
              <w:lang w:eastAsia="lt-LT"/>
            </w:rPr>
            <mc:AlternateContent>
              <mc:Choice Requires="wps">
                <w:drawing>
                  <wp:anchor distT="0" distB="0" distL="114300" distR="114300" simplePos="0" relativeHeight="251694080" behindDoc="0" locked="0" layoutInCell="1" allowOverlap="1" wp14:anchorId="2EA61E5D" wp14:editId="35E7934D">
                    <wp:simplePos x="0" y="0"/>
                    <wp:positionH relativeFrom="column">
                      <wp:posOffset>-465455</wp:posOffset>
                    </wp:positionH>
                    <wp:positionV relativeFrom="paragraph">
                      <wp:posOffset>1900555</wp:posOffset>
                    </wp:positionV>
                    <wp:extent cx="4972050" cy="1222375"/>
                    <wp:effectExtent l="0" t="0" r="0" b="0"/>
                    <wp:wrapSquare wrapText="bothSides"/>
                    <wp:docPr id="3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1222375"/>
                            </a:xfrm>
                            <a:prstGeom prst="rect">
                              <a:avLst/>
                            </a:prstGeom>
                            <a:noFill/>
                            <a:ln w="9525">
                              <a:noFill/>
                              <a:miter lim="800000"/>
                              <a:headEnd/>
                              <a:tailEnd/>
                            </a:ln>
                          </wps:spPr>
                          <wps:txbx>
                            <w:txbxContent>
                              <w:p w:rsidR="00BB4245" w:rsidRPr="00AB4624" w:rsidRDefault="004F5577" w:rsidP="007A6D31">
                                <w:pPr>
                                  <w:jc w:val="both"/>
                                  <w:rPr>
                                    <w:rFonts w:ascii="Myriad Pro" w:hAnsi="Myriad Pro"/>
                                  </w:rPr>
                                </w:pPr>
                                <w:r w:rsidRPr="00AB4624">
                                  <w:rPr>
                                    <w:rFonts w:ascii="Myriad Pro" w:hAnsi="Myriad Pro"/>
                                    <w:color w:val="000000"/>
                                  </w:rPr>
                                  <w:t xml:space="preserve">Vykstant demografiniams procesams ir pasikeitus geopolitinei situacijai 1990 </w:t>
                                </w:r>
                                <w:r w:rsidR="007A6D31" w:rsidRPr="00AB4624">
                                  <w:rPr>
                                    <w:rFonts w:ascii="Myriad Pro" w:hAnsi="Myriad Pro"/>
                                    <w:color w:val="000000"/>
                                  </w:rPr>
                                  <w:t>–</w:t>
                                </w:r>
                                <w:r w:rsidRPr="00AB4624">
                                  <w:rPr>
                                    <w:rFonts w:ascii="Myriad Pro" w:hAnsi="Myriad Pro"/>
                                    <w:color w:val="000000"/>
                                  </w:rPr>
                                  <w:t xml:space="preserve"> 2005</w:t>
                                </w:r>
                                <w:r w:rsidR="007A6D31" w:rsidRPr="00AB4624">
                                  <w:rPr>
                                    <w:rFonts w:ascii="Myriad Pro" w:hAnsi="Myriad Pro"/>
                                    <w:color w:val="000000"/>
                                  </w:rPr>
                                  <w:t xml:space="preserve"> m.</w:t>
                                </w:r>
                                <w:r w:rsidRPr="00AB4624">
                                  <w:rPr>
                                    <w:rFonts w:ascii="Myriad Pro" w:hAnsi="Myriad Pro"/>
                                    <w:color w:val="000000"/>
                                  </w:rPr>
                                  <w:t>, stiprėjant globalizacijos procesų įtakai</w:t>
                                </w:r>
                                <w:r w:rsidR="00AB4624">
                                  <w:rPr>
                                    <w:rFonts w:ascii="Myriad Pro" w:hAnsi="Myriad Pro"/>
                                    <w:color w:val="000000"/>
                                  </w:rPr>
                                  <w:t>,</w:t>
                                </w:r>
                                <w:r w:rsidRPr="00AB4624">
                                  <w:rPr>
                                    <w:rFonts w:ascii="Myriad Pro" w:hAnsi="Myriad Pro"/>
                                    <w:color w:val="000000"/>
                                  </w:rPr>
                                  <w:t xml:space="preserve"> kinta urbanistinio tinklo ir centrų struktūra. Teritorijų urbanizacijos procesai yra natūralus, globalus reiškinys, didesniu ar mažesniu mastu stebimas visame pasaulyje. Šie procesai savo prigimtimi yra teritorijų socialinių ir ekonominių procesų pasekmė bei jų erdvinė išraiška.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61E5D" id="_x0000_s1038" type="#_x0000_t202" style="position:absolute;margin-left:-36.65pt;margin-top:149.65pt;width:391.5pt;height:9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" filled="f" stroked="f">
                    <v:textbox>
                      <w:txbxContent>
                        <w:p w:rsidR="00BB4245" w:rsidRPr="00AB4624" w:rsidRDefault="004F5577" w:rsidP="007A6D31">
                          <w:pPr>
                            <w:jc w:val="both"/>
                            <w:rPr>
                              <w:rFonts w:ascii="Myriad Pro" w:hAnsi="Myriad Pro"/>
                            </w:rPr>
                          </w:pPr>
                          <w:r w:rsidRPr="00AB4624">
                            <w:rPr>
                              <w:rFonts w:ascii="Myriad Pro" w:hAnsi="Myriad Pro"/>
                              <w:color w:val="000000"/>
                            </w:rPr>
                            <w:t xml:space="preserve">Vykstant demografiniams procesams ir pasikeitus geopolitinei situacijai 1990 </w:t>
                          </w:r>
                          <w:r w:rsidR="007A6D31" w:rsidRPr="00AB4624">
                            <w:rPr>
                              <w:rFonts w:ascii="Myriad Pro" w:hAnsi="Myriad Pro"/>
                              <w:color w:val="000000"/>
                            </w:rPr>
                            <w:t>–</w:t>
                          </w:r>
                          <w:r w:rsidRPr="00AB4624">
                            <w:rPr>
                              <w:rFonts w:ascii="Myriad Pro" w:hAnsi="Myriad Pro"/>
                              <w:color w:val="000000"/>
                            </w:rPr>
                            <w:t xml:space="preserve"> 2005</w:t>
                          </w:r>
                          <w:r w:rsidR="007A6D31" w:rsidRPr="00AB4624">
                            <w:rPr>
                              <w:rFonts w:ascii="Myriad Pro" w:hAnsi="Myriad Pro"/>
                              <w:color w:val="000000"/>
                            </w:rPr>
                            <w:t xml:space="preserve"> m.</w:t>
                          </w:r>
                          <w:r w:rsidRPr="00AB4624">
                            <w:rPr>
                              <w:rFonts w:ascii="Myriad Pro" w:hAnsi="Myriad Pro"/>
                              <w:color w:val="000000"/>
                            </w:rPr>
                            <w:t>, stiprėjant globalizacijos procesų įtakai</w:t>
                          </w:r>
                          <w:r w:rsidR="00AB4624">
                            <w:rPr>
                              <w:rFonts w:ascii="Myriad Pro" w:hAnsi="Myriad Pro"/>
                              <w:color w:val="000000"/>
                            </w:rPr>
                            <w:t>,</w:t>
                          </w:r>
                          <w:r w:rsidRPr="00AB4624">
                            <w:rPr>
                              <w:rFonts w:ascii="Myriad Pro" w:hAnsi="Myriad Pro"/>
                              <w:color w:val="000000"/>
                            </w:rPr>
                            <w:t xml:space="preserve"> kinta urbanistinio tinklo ir centrų struktūra. Teritorijų urbanizacijos procesai yra natūralus, globalus reiškinys, didesniu ar mažesniu mastu stebimas visame pasaulyje. Šie procesai savo prigimtimi yra teritorijų socialinių ir ekonominių procesų pasekmė bei jų erdvinė išraiška.</w:t>
                          </w:r>
                        </w:p>
                      </w:txbxContent>
                    </v:textbox>
                    <w10:wrap type="square"/>
                  </v:shape>
                </w:pict>
              </mc:Fallback>
            </mc:AlternateContent>
          </w:r>
          <w:r w:rsidR="00EA6C9B">
            <w:rPr>
              <w:noProof/>
              <w:lang w:eastAsia="lt-LT"/>
            </w:rPr>
            <mc:AlternateContent>
              <mc:Choice Requires="wps">
                <w:drawing>
                  <wp:anchor distT="0" distB="0" distL="114300" distR="114300" simplePos="0" relativeHeight="251681792" behindDoc="0" locked="0" layoutInCell="1" allowOverlap="1" wp14:anchorId="5E3B0AEC" wp14:editId="1A1EF3BA">
                    <wp:simplePos x="0" y="0"/>
                    <wp:positionH relativeFrom="column">
                      <wp:posOffset>-405765</wp:posOffset>
                    </wp:positionH>
                    <wp:positionV relativeFrom="paragraph">
                      <wp:posOffset>548640</wp:posOffset>
                    </wp:positionV>
                    <wp:extent cx="3954145" cy="266700"/>
                    <wp:effectExtent l="0" t="0" r="8255" b="0"/>
                    <wp:wrapSquare wrapText="bothSides"/>
                    <wp:docPr id="2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45" cy="266700"/>
                            </a:xfrm>
                            <a:prstGeom prst="rect">
                              <a:avLst/>
                            </a:prstGeom>
                            <a:solidFill>
                              <a:schemeClr val="accent3">
                                <a:lumMod val="20000"/>
                                <a:lumOff val="80000"/>
                              </a:schemeClr>
                            </a:solidFill>
                            <a:ln w="9525">
                              <a:noFill/>
                              <a:miter lim="800000"/>
                              <a:headEnd/>
                              <a:tailEnd/>
                            </a:ln>
                          </wps:spPr>
                          <wps:txbx>
                            <w:txbxContent>
                              <w:p w:rsidR="00D111FF" w:rsidRPr="00B01020" w:rsidRDefault="00B01020" w:rsidP="00B01020">
                                <w:pPr>
                                  <w:rPr>
                                    <w:rFonts w:ascii="Myriad Pro" w:hAnsi="Myriad Pro"/>
                                  </w:rPr>
                                </w:pPr>
                                <w:r w:rsidRPr="00B01020">
                                  <w:rPr>
                                    <w:rFonts w:ascii="Myriad Pro" w:hAnsi="Myriad Pro"/>
                                    <w:b/>
                                    <w:bCs/>
                                    <w:color w:val="000000"/>
                                  </w:rPr>
                                  <w:t>1.</w:t>
                                </w:r>
                                <w:r>
                                  <w:rPr>
                                    <w:rFonts w:ascii="Myriad Pro" w:hAnsi="Myriad Pro"/>
                                    <w:b/>
                                    <w:bCs/>
                                    <w:color w:val="000000"/>
                                  </w:rPr>
                                  <w:t xml:space="preserve"> </w:t>
                                </w:r>
                                <w:r w:rsidR="00BB4245" w:rsidRPr="00B01020">
                                  <w:rPr>
                                    <w:rFonts w:ascii="Myriad Pro" w:hAnsi="Myriad Pro"/>
                                    <w:b/>
                                    <w:bCs/>
                                    <w:color w:val="000000"/>
                                  </w:rPr>
                                  <w:t>ANALIZUOJAMA TEMA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B0AEC" id="_x0000_s1039" type="#_x0000_t202" style="position:absolute;margin-left:-31.95pt;margin-top:43.2pt;width:311.3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" fillcolor="#f0f8de [662]" stroked="f">
                    <v:textbox>
                      <w:txbxContent>
                        <w:p w:rsidR="00D111FF" w:rsidRPr="00B01020" w:rsidRDefault="00B01020" w:rsidP="00B01020">
                          <w:pPr>
                            <w:rPr>
                              <w:rFonts w:ascii="Myriad Pro" w:hAnsi="Myriad Pro"/>
                            </w:rPr>
                          </w:pPr>
                          <w:r w:rsidRPr="00B01020">
                            <w:rPr>
                              <w:rFonts w:ascii="Myriad Pro" w:hAnsi="Myriad Pro"/>
                              <w:b/>
                              <w:bCs/>
                              <w:color w:val="000000"/>
                            </w:rPr>
                            <w:t>1.</w:t>
                          </w:r>
                          <w:r>
                            <w:rPr>
                              <w:rFonts w:ascii="Myriad Pro" w:hAnsi="Myriad Pro"/>
                              <w:b/>
                              <w:bCs/>
                              <w:color w:val="000000"/>
                            </w:rPr>
                            <w:t xml:space="preserve"> </w:t>
                          </w:r>
                          <w:r w:rsidR="00BB4245" w:rsidRPr="00B01020">
                            <w:rPr>
                              <w:rFonts w:ascii="Myriad Pro" w:hAnsi="Myriad Pro"/>
                              <w:b/>
                              <w:bCs/>
                              <w:color w:val="000000"/>
                            </w:rPr>
                            <w:t>ANALIZUOJAMA TEMA</w:t>
                          </w:r>
                        </w:p>
                      </w:txbxContent>
                    </v:textbox>
                    <w10:wrap type="square"/>
                  </v:shape>
                </w:pict>
              </mc:Fallback>
            </mc:AlternateContent>
          </w:r>
          <w:r w:rsidR="00EA6C9B">
            <w:rPr>
              <w:noProof/>
              <w:lang w:eastAsia="lt-LT"/>
            </w:rPr>
            <mc:AlternateContent>
              <mc:Choice Requires="wps">
                <w:drawing>
                  <wp:anchor distT="0" distB="0" distL="114300" distR="114300" simplePos="0" relativeHeight="251692032" behindDoc="0" locked="0" layoutInCell="1" allowOverlap="1" wp14:anchorId="3F63855C" wp14:editId="67FFE007">
                    <wp:simplePos x="0" y="0"/>
                    <wp:positionH relativeFrom="column">
                      <wp:posOffset>-410210</wp:posOffset>
                    </wp:positionH>
                    <wp:positionV relativeFrom="paragraph">
                      <wp:posOffset>1557020</wp:posOffset>
                    </wp:positionV>
                    <wp:extent cx="3943350" cy="276225"/>
                    <wp:effectExtent l="0" t="0" r="0" b="9525"/>
                    <wp:wrapSquare wrapText="bothSides"/>
                    <wp:docPr id="3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76225"/>
                            </a:xfrm>
                            <a:prstGeom prst="rect">
                              <a:avLst/>
                            </a:prstGeom>
                            <a:solidFill>
                              <a:schemeClr val="accent3">
                                <a:lumMod val="20000"/>
                                <a:lumOff val="80000"/>
                              </a:schemeClr>
                            </a:solidFill>
                            <a:ln w="9525">
                              <a:noFill/>
                              <a:miter lim="800000"/>
                              <a:headEnd/>
                              <a:tailEnd/>
                            </a:ln>
                          </wps:spPr>
                          <wps:txbx>
                            <w:txbxContent>
                              <w:p w:rsidR="00BB4245" w:rsidRPr="00B01020" w:rsidRDefault="00B01020" w:rsidP="00B01020">
                                <w:pPr>
                                  <w:rPr>
                                    <w:rFonts w:ascii="Myriad Pro" w:hAnsi="Myriad Pro"/>
                                  </w:rPr>
                                </w:pPr>
                                <w:r w:rsidRPr="00B01020">
                                  <w:rPr>
                                    <w:rFonts w:ascii="Myriad Pro" w:hAnsi="Myriad Pro"/>
                                    <w:b/>
                                    <w:bCs/>
                                    <w:color w:val="000000"/>
                                  </w:rPr>
                                  <w:t xml:space="preserve">2. </w:t>
                                </w:r>
                                <w:r w:rsidR="00BB4245" w:rsidRPr="00B01020">
                                  <w:rPr>
                                    <w:rFonts w:ascii="Myriad Pro" w:hAnsi="Myriad Pro"/>
                                    <w:b/>
                                    <w:bCs/>
                                    <w:color w:val="000000"/>
                                  </w:rPr>
                                  <w:t>PROBLEMINĖ HIPOTEZĖ (PRIELAIDA)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3855C" id="_x0000_s1040" type="#_x0000_t202" style="position:absolute;margin-left:-32.3pt;margin-top:122.6pt;width:310.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" fillcolor="#f0f8de [662]" stroked="f">
                    <v:textbox>
                      <w:txbxContent>
                        <w:p w:rsidR="00BB4245" w:rsidRPr="00B01020" w:rsidRDefault="00B01020" w:rsidP="00B01020">
                          <w:pPr>
                            <w:rPr>
                              <w:rFonts w:ascii="Myriad Pro" w:hAnsi="Myriad Pro"/>
                            </w:rPr>
                          </w:pPr>
                          <w:r w:rsidRPr="00B01020">
                            <w:rPr>
                              <w:rFonts w:ascii="Myriad Pro" w:hAnsi="Myriad Pro"/>
                              <w:b/>
                              <w:bCs/>
                              <w:color w:val="000000"/>
                            </w:rPr>
                            <w:t xml:space="preserve">2. </w:t>
                          </w:r>
                          <w:r w:rsidR="00BB4245" w:rsidRPr="00B01020">
                            <w:rPr>
                              <w:rFonts w:ascii="Myriad Pro" w:hAnsi="Myriad Pro"/>
                              <w:b/>
                              <w:bCs/>
                              <w:color w:val="000000"/>
                            </w:rPr>
                            <w:t>PROBLEMINĖ HIPOTEZĖ (PRIELAIDA)</w:t>
                          </w:r>
                        </w:p>
                      </w:txbxContent>
                    </v:textbox>
                    <w10:wrap type="square"/>
                  </v:shape>
                </w:pict>
              </mc:Fallback>
            </mc:AlternateContent>
          </w:r>
          <w:r w:rsidR="000551A7">
            <w:rPr>
              <w:noProof/>
              <w:lang w:eastAsia="lt-LT"/>
            </w:rPr>
            <mc:AlternateContent>
              <mc:Choice Requires="wps">
                <w:drawing>
                  <wp:anchor distT="0" distB="0" distL="114300" distR="114300" simplePos="0" relativeHeight="251689984" behindDoc="0" locked="0" layoutInCell="1" allowOverlap="1" wp14:anchorId="35AB283D" wp14:editId="02338302">
                    <wp:simplePos x="0" y="0"/>
                    <wp:positionH relativeFrom="column">
                      <wp:posOffset>-457200</wp:posOffset>
                    </wp:positionH>
                    <wp:positionV relativeFrom="paragraph">
                      <wp:posOffset>845185</wp:posOffset>
                    </wp:positionV>
                    <wp:extent cx="4933950" cy="457200"/>
                    <wp:effectExtent l="0" t="0" r="0" b="0"/>
                    <wp:wrapSquare wrapText="bothSides"/>
                    <wp:docPr id="3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457200"/>
                            </a:xfrm>
                            <a:prstGeom prst="rect">
                              <a:avLst/>
                            </a:prstGeom>
                            <a:noFill/>
                            <a:ln w="9525">
                              <a:noFill/>
                              <a:miter lim="800000"/>
                              <a:headEnd/>
                              <a:tailEnd/>
                            </a:ln>
                          </wps:spPr>
                          <wps:txbx>
                            <w:txbxContent>
                              <w:p w:rsidR="00BB4245" w:rsidRDefault="00F45DCD" w:rsidP="00BB4245">
                                <w:pPr>
                                  <w:rPr>
                                    <w:rFonts w:ascii="Myriad Pro" w:hAnsi="Myriad Pro"/>
                                  </w:rPr>
                                </w:pPr>
                                <w:r w:rsidRPr="00F45DCD">
                                  <w:rPr>
                                    <w:rFonts w:ascii="Myriad Pro" w:hAnsi="Myriad Pro"/>
                                    <w:b/>
                                    <w:sz w:val="26"/>
                                    <w:szCs w:val="26"/>
                                  </w:rPr>
                                  <w:t>URBANISTINĖS STRUKTŪROS</w:t>
                                </w:r>
                              </w:p>
                              <w:p w:rsidR="00934C2C" w:rsidRPr="001850D0" w:rsidRDefault="00934C2C" w:rsidP="00BB4245">
                                <w:pPr>
                                  <w:rPr>
                                    <w:rFonts w:ascii="Myriad Pro" w:hAnsi="Myriad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B283D" id="_x0000_s1041" type="#_x0000_t202" style="position:absolute;margin-left:-36pt;margin-top:66.55pt;width:388.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" filled="f" stroked="f">
                    <v:textbox>
                      <w:txbxContent>
                        <w:p w:rsidR="00BB4245" w:rsidRDefault="00F45DCD" w:rsidP="00BB4245">
                          <w:pPr>
                            <w:rPr>
                              <w:rFonts w:ascii="Myriad Pro" w:hAnsi="Myriad Pro"/>
                            </w:rPr>
                          </w:pPr>
                          <w:r w:rsidRPr="00F45DCD">
                            <w:rPr>
                              <w:rFonts w:ascii="Myriad Pro" w:hAnsi="Myriad Pro"/>
                              <w:b/>
                              <w:sz w:val="26"/>
                              <w:szCs w:val="26"/>
                            </w:rPr>
                            <w:t>URBANISTINĖS STRUKTŪROS</w:t>
                          </w:r>
                        </w:p>
                        <w:p w:rsidR="00934C2C" w:rsidRPr="001850D0" w:rsidRDefault="00934C2C" w:rsidP="00BB4245">
                          <w:pPr>
                            <w:rPr>
                              <w:rFonts w:ascii="Myriad Pro" w:hAnsi="Myriad Pro"/>
                            </w:rPr>
                          </w:pPr>
                        </w:p>
                      </w:txbxContent>
                    </v:textbox>
                    <w10:wrap type="square"/>
                  </v:shape>
                </w:pict>
              </mc:Fallback>
            </mc:AlternateContent>
          </w:r>
          <w:r w:rsidR="00812FA5">
            <w:br w:type="page"/>
          </w:r>
        </w:p>
      </w:sdtContent>
    </w:sdt>
    <w:p w:rsidR="008C3A0A" w:rsidRDefault="008C3A0A" w:rsidP="008C3A0A">
      <w:pPr>
        <w:ind w:left="-851"/>
      </w:pPr>
      <w:r w:rsidRPr="00D3326B">
        <w:rPr>
          <w:noProof/>
          <w:lang w:eastAsia="lt-LT"/>
        </w:rPr>
        <w:lastRenderedPageBreak/>
        <mc:AlternateContent>
          <mc:Choice Requires="wps">
            <w:drawing>
              <wp:anchor distT="0" distB="0" distL="114300" distR="114300" simplePos="0" relativeHeight="251780096" behindDoc="0" locked="0" layoutInCell="1" allowOverlap="1" wp14:anchorId="1BBBFBDF" wp14:editId="15BA6877">
                <wp:simplePos x="0" y="0"/>
                <wp:positionH relativeFrom="column">
                  <wp:posOffset>-541020</wp:posOffset>
                </wp:positionH>
                <wp:positionV relativeFrom="paragraph">
                  <wp:posOffset>10160</wp:posOffset>
                </wp:positionV>
                <wp:extent cx="1032510" cy="1028700"/>
                <wp:effectExtent l="0" t="0" r="0" b="0"/>
                <wp:wrapSquare wrapText="bothSides"/>
                <wp:docPr id="1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1028700"/>
                        </a:xfrm>
                        <a:prstGeom prst="rect">
                          <a:avLst/>
                        </a:prstGeom>
                        <a:solidFill>
                          <a:schemeClr val="bg1"/>
                        </a:solidFill>
                        <a:ln w="9525">
                          <a:noFill/>
                          <a:miter lim="800000"/>
                          <a:headEnd/>
                          <a:tailEnd/>
                        </a:ln>
                      </wps:spPr>
                      <wps:txbx>
                        <w:txbxContent>
                          <w:p w:rsidR="008C3A0A" w:rsidRPr="00EB6576" w:rsidRDefault="008C3A0A" w:rsidP="008C3A0A">
                            <w:r w:rsidRPr="002F7675">
                              <w:rPr>
                                <w:noProof/>
                                <w:lang w:eastAsia="lt-LT"/>
                              </w:rPr>
                              <w:drawing>
                                <wp:inline distT="0" distB="0" distL="0" distR="0" wp14:anchorId="1975DF36" wp14:editId="5A00D0CA">
                                  <wp:extent cx="866775" cy="900113"/>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867872" cy="90125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BFBDF" id="_x0000_s1042" type="#_x0000_t202" style="position:absolute;left:0;text-align:left;margin-left:-42.6pt;margin-top:.8pt;width:81.3pt;height:8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" fillcolor="white [3212]" stroked="f">
                <v:textbox>
                  <w:txbxContent>
                    <w:p w:rsidR="008C3A0A" w:rsidRPr="00EB6576" w:rsidRDefault="008C3A0A" w:rsidP="008C3A0A">
                      <w:r w:rsidRPr="002F7675">
                        <w:rPr>
                          <w:noProof/>
                          <w:lang w:eastAsia="lt-LT"/>
                        </w:rPr>
                        <w:drawing>
                          <wp:inline distT="0" distB="0" distL="0" distR="0" wp14:anchorId="1975DF36" wp14:editId="5A00D0CA">
                            <wp:extent cx="866775" cy="900113"/>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867872" cy="901252"/>
                                    </a:xfrm>
                                    <a:prstGeom prst="rect">
                                      <a:avLst/>
                                    </a:prstGeom>
                                  </pic:spPr>
                                </pic:pic>
                              </a:graphicData>
                            </a:graphic>
                          </wp:inline>
                        </w:drawing>
                      </w:r>
                    </w:p>
                  </w:txbxContent>
                </v:textbox>
                <w10:wrap type="square"/>
              </v:shape>
            </w:pict>
          </mc:Fallback>
        </mc:AlternateContent>
      </w:r>
      <w:r w:rsidRPr="00D3326B">
        <w:rPr>
          <w:noProof/>
          <w:lang w:eastAsia="lt-LT"/>
        </w:rPr>
        <mc:AlternateContent>
          <mc:Choice Requires="wps">
            <w:drawing>
              <wp:anchor distT="0" distB="0" distL="114300" distR="114300" simplePos="0" relativeHeight="251778048" behindDoc="0" locked="0" layoutInCell="1" allowOverlap="1" wp14:anchorId="2B465787" wp14:editId="449895A8">
                <wp:simplePos x="0" y="0"/>
                <wp:positionH relativeFrom="page">
                  <wp:posOffset>162685</wp:posOffset>
                </wp:positionH>
                <wp:positionV relativeFrom="margin">
                  <wp:posOffset>-12046</wp:posOffset>
                </wp:positionV>
                <wp:extent cx="5108049" cy="7233920"/>
                <wp:effectExtent l="0" t="0" r="16510" b="24130"/>
                <wp:wrapNone/>
                <wp:docPr id="7" name="472 stačiakampi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8049" cy="7233920"/>
                        </a:xfrm>
                        <a:prstGeom prst="rect">
                          <a:avLst/>
                        </a:prstGeom>
                        <a:no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rsidR="008C3A0A" w:rsidRDefault="008C3A0A" w:rsidP="008C3A0A"/>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465787" id="_x0000_s1043" style="position:absolute;left:0;text-align:left;margin-left:12.8pt;margin-top:-.95pt;width:402.2pt;height:569.6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" filled="f" strokecolor="#92c527 [2406]" strokeweight="1.25pt">
                <v:stroke endcap="round"/>
                <v:path arrowok="t"/>
                <v:textbox inset="14.4pt,,14.4pt">
                  <w:txbxContent>
                    <w:p w:rsidR="008C3A0A" w:rsidRDefault="008C3A0A" w:rsidP="008C3A0A"/>
                  </w:txbxContent>
                </v:textbox>
                <w10:wrap anchorx="page" anchory="margin"/>
              </v:rect>
            </w:pict>
          </mc:Fallback>
        </mc:AlternateContent>
      </w:r>
      <w:r>
        <w:rPr>
          <w:noProof/>
          <w:lang w:eastAsia="lt-LT"/>
        </w:rPr>
        <mc:AlternateContent>
          <mc:Choice Requires="wps">
            <w:drawing>
              <wp:anchor distT="0" distB="0" distL="114300" distR="114300" simplePos="0" relativeHeight="251781120" behindDoc="0" locked="0" layoutInCell="1" allowOverlap="1" wp14:anchorId="2CB2300A" wp14:editId="4AE9B996">
                <wp:simplePos x="0" y="0"/>
                <wp:positionH relativeFrom="margin">
                  <wp:posOffset>4842510</wp:posOffset>
                </wp:positionH>
                <wp:positionV relativeFrom="paragraph">
                  <wp:posOffset>210185</wp:posOffset>
                </wp:positionV>
                <wp:extent cx="3895725" cy="276225"/>
                <wp:effectExtent l="0" t="0" r="9525" b="9525"/>
                <wp:wrapSquare wrapText="bothSides"/>
                <wp:docPr id="4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6225"/>
                        </a:xfrm>
                        <a:prstGeom prst="rect">
                          <a:avLst/>
                        </a:prstGeom>
                        <a:solidFill>
                          <a:schemeClr val="accent3">
                            <a:lumMod val="20000"/>
                            <a:lumOff val="80000"/>
                          </a:schemeClr>
                        </a:solidFill>
                        <a:ln w="9525">
                          <a:noFill/>
                          <a:miter lim="800000"/>
                          <a:headEnd/>
                          <a:tailEnd/>
                        </a:ln>
                      </wps:spPr>
                      <wps:txbx>
                        <w:txbxContent>
                          <w:p w:rsidR="008C3A0A" w:rsidRPr="00B01020" w:rsidRDefault="008C3A0A" w:rsidP="008C3A0A">
                            <w:pPr>
                              <w:rPr>
                                <w:rFonts w:ascii="Myriad Pro" w:hAnsi="Myriad Pro"/>
                              </w:rPr>
                            </w:pPr>
                            <w:r>
                              <w:rPr>
                                <w:rFonts w:ascii="Myriad Pro" w:hAnsi="Myriad Pro"/>
                                <w:b/>
                                <w:bCs/>
                                <w:color w:val="000000"/>
                              </w:rPr>
                              <w:t xml:space="preserve">8. </w:t>
                            </w:r>
                            <w:r w:rsidRPr="00B01020">
                              <w:rPr>
                                <w:rFonts w:ascii="Myriad Pro" w:hAnsi="Myriad Pro"/>
                                <w:b/>
                                <w:bCs/>
                                <w:color w:val="000000"/>
                              </w:rPr>
                              <w:t>IŠVADOS</w:t>
                            </w:r>
                            <w:r>
                              <w:rPr>
                                <w:rFonts w:ascii="Myriad Pro" w:hAnsi="Myriad Pro"/>
                                <w:b/>
                                <w:bCs/>
                                <w:color w:val="000000"/>
                              </w:rPr>
                              <w:t xml:space="preserve"> / </w:t>
                            </w:r>
                            <w:r w:rsidRPr="00B01020">
                              <w:rPr>
                                <w:rFonts w:ascii="Myriad Pro" w:hAnsi="Myriad Pro"/>
                                <w:b/>
                                <w:bCs/>
                                <w:color w:val="000000"/>
                              </w:rPr>
                              <w:t>TENDENCIJOS</w:t>
                            </w:r>
                          </w:p>
                          <w:p w:rsidR="008C3A0A" w:rsidRPr="00BB4245" w:rsidRDefault="008C3A0A" w:rsidP="008C3A0A">
                            <w:pPr>
                              <w:pStyle w:val="ListParagraph"/>
                              <w:numPr>
                                <w:ilvl w:val="0"/>
                                <w:numId w:val="1"/>
                              </w:numPr>
                              <w:rPr>
                                <w:rFonts w:ascii="Myriad Pro" w:hAnsi="Myriad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2300A" id="_x0000_s1044" type="#_x0000_t202" style="position:absolute;left:0;text-align:left;margin-left:381.3pt;margin-top:16.55pt;width:306.75pt;height:21.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" fillcolor="#f0f8de [662]" stroked="f">
                <v:textbox>
                  <w:txbxContent>
                    <w:p w:rsidR="008C3A0A" w:rsidRPr="00B01020" w:rsidRDefault="008C3A0A" w:rsidP="008C3A0A">
                      <w:pPr>
                        <w:rPr>
                          <w:rFonts w:ascii="Myriad Pro" w:hAnsi="Myriad Pro"/>
                        </w:rPr>
                      </w:pPr>
                      <w:r>
                        <w:rPr>
                          <w:rFonts w:ascii="Myriad Pro" w:hAnsi="Myriad Pro"/>
                          <w:b/>
                          <w:bCs/>
                          <w:color w:val="000000"/>
                        </w:rPr>
                        <w:t xml:space="preserve">8. </w:t>
                      </w:r>
                      <w:r w:rsidRPr="00B01020">
                        <w:rPr>
                          <w:rFonts w:ascii="Myriad Pro" w:hAnsi="Myriad Pro"/>
                          <w:b/>
                          <w:bCs/>
                          <w:color w:val="000000"/>
                        </w:rPr>
                        <w:t>IŠVADOS</w:t>
                      </w:r>
                      <w:r>
                        <w:rPr>
                          <w:rFonts w:ascii="Myriad Pro" w:hAnsi="Myriad Pro"/>
                          <w:b/>
                          <w:bCs/>
                          <w:color w:val="000000"/>
                        </w:rPr>
                        <w:t xml:space="preserve"> / </w:t>
                      </w:r>
                      <w:r w:rsidRPr="00B01020">
                        <w:rPr>
                          <w:rFonts w:ascii="Myriad Pro" w:hAnsi="Myriad Pro"/>
                          <w:b/>
                          <w:bCs/>
                          <w:color w:val="000000"/>
                        </w:rPr>
                        <w:t>TENDENCIJOS</w:t>
                      </w:r>
                    </w:p>
                    <w:p w:rsidR="008C3A0A" w:rsidRPr="00BB4245" w:rsidRDefault="008C3A0A" w:rsidP="008C3A0A">
                      <w:pPr>
                        <w:pStyle w:val="ListParagraph"/>
                        <w:numPr>
                          <w:ilvl w:val="0"/>
                          <w:numId w:val="1"/>
                        </w:numPr>
                        <w:rPr>
                          <w:rFonts w:ascii="Myriad Pro" w:hAnsi="Myriad Pro"/>
                        </w:rPr>
                      </w:pPr>
                    </w:p>
                  </w:txbxContent>
                </v:textbox>
                <w10:wrap type="square" anchorx="margin"/>
              </v:shape>
            </w:pict>
          </mc:Fallback>
        </mc:AlternateContent>
      </w:r>
      <w:r w:rsidRPr="00D3326B">
        <w:rPr>
          <w:noProof/>
          <w:lang w:eastAsia="lt-LT"/>
        </w:rPr>
        <mc:AlternateContent>
          <mc:Choice Requires="wps">
            <w:drawing>
              <wp:anchor distT="0" distB="0" distL="114300" distR="114300" simplePos="0" relativeHeight="251779072" behindDoc="0" locked="0" layoutInCell="1" allowOverlap="1" wp14:anchorId="0381940D" wp14:editId="1D19610F">
                <wp:simplePos x="0" y="0"/>
                <wp:positionH relativeFrom="page">
                  <wp:posOffset>5396643</wp:posOffset>
                </wp:positionH>
                <wp:positionV relativeFrom="page">
                  <wp:posOffset>162727</wp:posOffset>
                </wp:positionV>
                <wp:extent cx="5200650" cy="7239480"/>
                <wp:effectExtent l="0" t="0" r="19050" b="19050"/>
                <wp:wrapNone/>
                <wp:docPr id="9" name="472 stačiakampi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0650" cy="7239480"/>
                        </a:xfrm>
                        <a:prstGeom prst="rect">
                          <a:avLst/>
                        </a:prstGeom>
                        <a:no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rsidR="008C3A0A" w:rsidRDefault="008C3A0A" w:rsidP="008C3A0A"/>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81940D" id="_x0000_s1045" style="position:absolute;left:0;text-align:left;margin-left:424.95pt;margin-top:12.8pt;width:409.5pt;height:570.0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" filled="f" strokecolor="#92c527 [2406]" strokeweight="1.25pt">
                <v:stroke endcap="round"/>
                <v:path arrowok="t"/>
                <v:textbox inset="14.4pt,,14.4pt">
                  <w:txbxContent>
                    <w:p w:rsidR="008C3A0A" w:rsidRDefault="008C3A0A" w:rsidP="008C3A0A"/>
                  </w:txbxContent>
                </v:textbox>
                <w10:wrap anchorx="page" anchory="page"/>
              </v:rect>
            </w:pict>
          </mc:Fallback>
        </mc:AlternateContent>
      </w:r>
      <w:r w:rsidRPr="00D3326B">
        <w:rPr>
          <w:noProof/>
          <w:lang w:eastAsia="lt-LT"/>
        </w:rPr>
        <mc:AlternateContent>
          <mc:Choice Requires="wps">
            <w:drawing>
              <wp:anchor distT="0" distB="0" distL="114300" distR="114300" simplePos="0" relativeHeight="251783168" behindDoc="0" locked="0" layoutInCell="1" allowOverlap="1" wp14:anchorId="71AD47F9" wp14:editId="1FAF1F42">
                <wp:simplePos x="0" y="0"/>
                <wp:positionH relativeFrom="column">
                  <wp:posOffset>321310</wp:posOffset>
                </wp:positionH>
                <wp:positionV relativeFrom="paragraph">
                  <wp:posOffset>19685</wp:posOffset>
                </wp:positionV>
                <wp:extent cx="4200525" cy="1028700"/>
                <wp:effectExtent l="0" t="0" r="0" b="0"/>
                <wp:wrapSquare wrapText="bothSides"/>
                <wp:docPr id="1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028700"/>
                        </a:xfrm>
                        <a:prstGeom prst="rect">
                          <a:avLst/>
                        </a:prstGeom>
                        <a:noFill/>
                        <a:ln w="9525">
                          <a:noFill/>
                          <a:miter lim="800000"/>
                          <a:headEnd/>
                          <a:tailEnd/>
                        </a:ln>
                      </wps:spPr>
                      <wps:txbx>
                        <w:txbxContent>
                          <w:p w:rsidR="008C3A0A" w:rsidRPr="00565630" w:rsidRDefault="008C3A0A" w:rsidP="008C3A0A">
                            <w:pPr>
                              <w:spacing w:line="240" w:lineRule="auto"/>
                              <w:rPr>
                                <w:rFonts w:ascii="Myriad Pro" w:hAnsi="Myriad Pro" w:cstheme="minorHAnsi"/>
                                <w:b/>
                                <w:sz w:val="24"/>
                                <w:szCs w:val="24"/>
                              </w:rPr>
                            </w:pPr>
                            <w:r w:rsidRPr="00565630">
                              <w:rPr>
                                <w:rFonts w:ascii="Myriad Pro" w:hAnsi="Myriad Pro" w:cstheme="minorHAnsi"/>
                                <w:b/>
                                <w:sz w:val="24"/>
                                <w:szCs w:val="24"/>
                              </w:rPr>
                              <w:t>LIETUVOS RESPUBLIKOS TERITORIJOS BENDRASIS PLANAS</w:t>
                            </w:r>
                          </w:p>
                          <w:p w:rsidR="008C3A0A" w:rsidRPr="00565630" w:rsidRDefault="008C3A0A" w:rsidP="008C3A0A">
                            <w:pPr>
                              <w:spacing w:line="240" w:lineRule="auto"/>
                              <w:rPr>
                                <w:rFonts w:ascii="Myriad Pro" w:hAnsi="Myriad Pro" w:cstheme="minorHAnsi"/>
                                <w:b/>
                                <w:sz w:val="24"/>
                                <w:szCs w:val="24"/>
                              </w:rPr>
                            </w:pPr>
                            <w:r w:rsidRPr="00565630">
                              <w:rPr>
                                <w:rFonts w:ascii="Myriad Pro" w:hAnsi="Myriad Pro" w:cstheme="minorHAnsi"/>
                                <w:b/>
                                <w:sz w:val="24"/>
                                <w:szCs w:val="24"/>
                              </w:rPr>
                              <w:t>ESAMOS BŪKLĖS ĮVERTINIMAS</w:t>
                            </w:r>
                          </w:p>
                          <w:p w:rsidR="008C3A0A" w:rsidRPr="00565630" w:rsidRDefault="008C3A0A" w:rsidP="008C3A0A">
                            <w:pPr>
                              <w:rPr>
                                <w:rFonts w:ascii="Myriad Pro" w:hAnsi="Myriad Pro" w:cstheme="minorHAnsi"/>
                                <w:b/>
                                <w:sz w:val="24"/>
                                <w:szCs w:val="24"/>
                              </w:rPr>
                            </w:pPr>
                            <w:r w:rsidRPr="00565630">
                              <w:rPr>
                                <w:rFonts w:ascii="Myriad Pro" w:hAnsi="Myriad Pro" w:cstheme="minorHAnsi"/>
                                <w:b/>
                                <w:sz w:val="24"/>
                                <w:szCs w:val="24"/>
                              </w:rPr>
                              <w:t>II forumas „Gyvybingi miestai ir regionai“</w:t>
                            </w:r>
                          </w:p>
                          <w:p w:rsidR="008C3A0A" w:rsidRPr="00D111FF" w:rsidRDefault="008C3A0A" w:rsidP="008C3A0A">
                            <w:pPr>
                              <w:rPr>
                                <w:rFonts w:cstheme="minorHAnsi"/>
                                <w:b/>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D47F9" id="_x0000_s1046" type="#_x0000_t202" style="position:absolute;left:0;text-align:left;margin-left:25.3pt;margin-top:1.55pt;width:330.75pt;height:8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" filled="f" stroked="f">
                <v:textbox>
                  <w:txbxContent>
                    <w:p w:rsidR="008C3A0A" w:rsidRPr="00565630" w:rsidRDefault="008C3A0A" w:rsidP="008C3A0A">
                      <w:pPr>
                        <w:spacing w:line="240" w:lineRule="auto"/>
                        <w:rPr>
                          <w:rFonts w:ascii="Myriad Pro" w:hAnsi="Myriad Pro" w:cstheme="minorHAnsi"/>
                          <w:b/>
                          <w:sz w:val="24"/>
                          <w:szCs w:val="24"/>
                        </w:rPr>
                      </w:pPr>
                      <w:r w:rsidRPr="00565630">
                        <w:rPr>
                          <w:rFonts w:ascii="Myriad Pro" w:hAnsi="Myriad Pro" w:cstheme="minorHAnsi"/>
                          <w:b/>
                          <w:sz w:val="24"/>
                          <w:szCs w:val="24"/>
                        </w:rPr>
                        <w:t>LIETUVOS RESPUBLIKOS TERITORIJOS BENDRASIS PLANAS</w:t>
                      </w:r>
                    </w:p>
                    <w:p w:rsidR="008C3A0A" w:rsidRPr="00565630" w:rsidRDefault="008C3A0A" w:rsidP="008C3A0A">
                      <w:pPr>
                        <w:spacing w:line="240" w:lineRule="auto"/>
                        <w:rPr>
                          <w:rFonts w:ascii="Myriad Pro" w:hAnsi="Myriad Pro" w:cstheme="minorHAnsi"/>
                          <w:b/>
                          <w:sz w:val="24"/>
                          <w:szCs w:val="24"/>
                        </w:rPr>
                      </w:pPr>
                      <w:r w:rsidRPr="00565630">
                        <w:rPr>
                          <w:rFonts w:ascii="Myriad Pro" w:hAnsi="Myriad Pro" w:cstheme="minorHAnsi"/>
                          <w:b/>
                          <w:sz w:val="24"/>
                          <w:szCs w:val="24"/>
                        </w:rPr>
                        <w:t>ESAMOS BŪKLĖS ĮVERTINIMAS</w:t>
                      </w:r>
                    </w:p>
                    <w:p w:rsidR="008C3A0A" w:rsidRPr="00565630" w:rsidRDefault="008C3A0A" w:rsidP="008C3A0A">
                      <w:pPr>
                        <w:rPr>
                          <w:rFonts w:ascii="Myriad Pro" w:hAnsi="Myriad Pro" w:cstheme="minorHAnsi"/>
                          <w:b/>
                          <w:sz w:val="24"/>
                          <w:szCs w:val="24"/>
                        </w:rPr>
                      </w:pPr>
                      <w:r w:rsidRPr="00565630">
                        <w:rPr>
                          <w:rFonts w:ascii="Myriad Pro" w:hAnsi="Myriad Pro" w:cstheme="minorHAnsi"/>
                          <w:b/>
                          <w:sz w:val="24"/>
                          <w:szCs w:val="24"/>
                        </w:rPr>
                        <w:t>II forumas „Gyvybingi miestai ir regionai“</w:t>
                      </w:r>
                    </w:p>
                    <w:p w:rsidR="008C3A0A" w:rsidRPr="00D111FF" w:rsidRDefault="008C3A0A" w:rsidP="008C3A0A">
                      <w:pPr>
                        <w:rPr>
                          <w:rFonts w:cstheme="minorHAnsi"/>
                          <w:b/>
                          <w:color w:val="FFFFFF" w:themeColor="background1"/>
                          <w:sz w:val="28"/>
                          <w:szCs w:val="28"/>
                        </w:rPr>
                      </w:pPr>
                    </w:p>
                  </w:txbxContent>
                </v:textbox>
                <w10:wrap type="square"/>
              </v:shape>
            </w:pict>
          </mc:Fallback>
        </mc:AlternateContent>
      </w:r>
    </w:p>
    <w:p w:rsidR="008C3A0A" w:rsidRDefault="008C3A0A" w:rsidP="008C3A0A">
      <w:r>
        <w:rPr>
          <w:noProof/>
          <w:lang w:eastAsia="lt-LT"/>
        </w:rPr>
        <mc:AlternateContent>
          <mc:Choice Requires="wps">
            <w:drawing>
              <wp:anchor distT="0" distB="0" distL="114300" distR="114300" simplePos="0" relativeHeight="251788288" behindDoc="0" locked="0" layoutInCell="1" allowOverlap="1">
                <wp:simplePos x="0" y="0"/>
                <wp:positionH relativeFrom="column">
                  <wp:posOffset>4912959</wp:posOffset>
                </wp:positionH>
                <wp:positionV relativeFrom="paragraph">
                  <wp:posOffset>213600</wp:posOffset>
                </wp:positionV>
                <wp:extent cx="4408227" cy="6487064"/>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4408227" cy="6487064"/>
                        </a:xfrm>
                        <a:prstGeom prst="rect">
                          <a:avLst/>
                        </a:prstGeom>
                        <a:solidFill>
                          <a:schemeClr val="lt1"/>
                        </a:solidFill>
                        <a:ln w="6350">
                          <a:noFill/>
                        </a:ln>
                      </wps:spPr>
                      <wps:txbx>
                        <w:txbxContent>
                          <w:p w:rsidR="009B412A" w:rsidRPr="009B412A" w:rsidRDefault="009B412A" w:rsidP="009B412A">
                            <w:pPr>
                              <w:pStyle w:val="ListParagraph"/>
                              <w:numPr>
                                <w:ilvl w:val="0"/>
                                <w:numId w:val="9"/>
                              </w:numPr>
                              <w:spacing w:after="120" w:line="240" w:lineRule="auto"/>
                              <w:ind w:left="284" w:hanging="284"/>
                              <w:jc w:val="both"/>
                              <w:rPr>
                                <w:rFonts w:ascii="Myriad Pro" w:hAnsi="Myriad Pro"/>
                                <w:color w:val="000000"/>
                                <w:sz w:val="20"/>
                                <w:szCs w:val="20"/>
                              </w:rPr>
                            </w:pPr>
                            <w:r w:rsidRPr="009B412A">
                              <w:rPr>
                                <w:rFonts w:ascii="Myriad Pro" w:hAnsi="Myriad Pro"/>
                                <w:color w:val="000000"/>
                                <w:sz w:val="20"/>
                                <w:szCs w:val="20"/>
                              </w:rPr>
                              <w:t>Europos kontekste Lietuvos Respubliko</w:t>
                            </w:r>
                            <w:r>
                              <w:rPr>
                                <w:rFonts w:ascii="Myriad Pro" w:hAnsi="Myriad Pro"/>
                                <w:color w:val="000000"/>
                                <w:sz w:val="20"/>
                                <w:szCs w:val="20"/>
                              </w:rPr>
                              <w:t>je</w:t>
                            </w:r>
                            <w:r w:rsidRPr="009B412A">
                              <w:rPr>
                                <w:rFonts w:ascii="Myriad Pro" w:hAnsi="Myriad Pro"/>
                                <w:color w:val="000000"/>
                                <w:sz w:val="20"/>
                                <w:szCs w:val="20"/>
                              </w:rPr>
                              <w:t xml:space="preserve"> tiek užstatytų teritorijų, tiek gyventojų tankio rodikliai yra vieni mažiausių, nėra ženklių, globaliai pastebimų plėtros procesų. Rajonų savivaldybėse miesto gyventojai sudaro mažiau nei pusę visų gyventojų ir, </w:t>
                            </w:r>
                            <w:r>
                              <w:rPr>
                                <w:rFonts w:ascii="Myriad Pro" w:hAnsi="Myriad Pro"/>
                                <w:color w:val="000000"/>
                                <w:sz w:val="20"/>
                                <w:szCs w:val="20"/>
                              </w:rPr>
                              <w:t xml:space="preserve"> </w:t>
                            </w:r>
                            <w:r w:rsidRPr="009B412A">
                              <w:rPr>
                                <w:rFonts w:ascii="Myriad Pro" w:hAnsi="Myriad Pro"/>
                                <w:color w:val="000000"/>
                                <w:sz w:val="20"/>
                                <w:szCs w:val="20"/>
                              </w:rPr>
                              <w:t>lyginant su Eurostat duomenimis,  Lietuva - vienintelė valstybė, kuri šiuo aspektu neperkopė 50</w:t>
                            </w:r>
                            <w:r>
                              <w:rPr>
                                <w:rFonts w:ascii="Myriad Pro" w:hAnsi="Myriad Pro"/>
                                <w:color w:val="000000"/>
                                <w:sz w:val="20"/>
                                <w:szCs w:val="20"/>
                              </w:rPr>
                              <w:t xml:space="preserve"> proc. </w:t>
                            </w:r>
                            <w:r w:rsidRPr="009B412A">
                              <w:rPr>
                                <w:rFonts w:ascii="Myriad Pro" w:hAnsi="Myriad Pro"/>
                                <w:color w:val="000000"/>
                                <w:sz w:val="20"/>
                                <w:szCs w:val="20"/>
                              </w:rPr>
                              <w:t>Lietuvos mastu mažų ir vidutinių miestų fizinė plėtra po 2008 metų krizės nėra aktyvi. Užstatytų teritorijų plotas sudaro tik  3,62 proc. Lietuvos žemės naudmenų. Pusė 2010-2015</w:t>
                            </w:r>
                            <w:r>
                              <w:rPr>
                                <w:rFonts w:ascii="Myriad Pro" w:hAnsi="Myriad Pro"/>
                                <w:color w:val="000000"/>
                                <w:sz w:val="20"/>
                                <w:szCs w:val="20"/>
                              </w:rPr>
                              <w:t xml:space="preserve"> </w:t>
                            </w:r>
                            <w:r w:rsidRPr="009B412A">
                              <w:rPr>
                                <w:rFonts w:ascii="Myriad Pro" w:hAnsi="Myriad Pro"/>
                                <w:color w:val="000000"/>
                                <w:sz w:val="20"/>
                                <w:szCs w:val="20"/>
                              </w:rPr>
                              <w:t>m. naujų statybų (išduotų statybą leidžiančių dokumentų) lokalizuojamos iki 2008 metų užstatytose teritorijose.  Taigi, urbanizacijos mastai Lietuvoje yra nedideli.</w:t>
                            </w:r>
                          </w:p>
                          <w:p w:rsidR="009B412A" w:rsidRPr="009B412A" w:rsidRDefault="009B412A" w:rsidP="009B412A">
                            <w:pPr>
                              <w:pStyle w:val="ListParagraph"/>
                              <w:numPr>
                                <w:ilvl w:val="0"/>
                                <w:numId w:val="9"/>
                              </w:numPr>
                              <w:spacing w:after="120" w:line="240" w:lineRule="auto"/>
                              <w:ind w:left="284" w:hanging="284"/>
                              <w:jc w:val="both"/>
                              <w:rPr>
                                <w:rFonts w:ascii="Myriad Pro" w:hAnsi="Myriad Pro"/>
                                <w:color w:val="000000"/>
                                <w:sz w:val="20"/>
                                <w:szCs w:val="20"/>
                              </w:rPr>
                            </w:pPr>
                            <w:r w:rsidRPr="009B412A">
                              <w:rPr>
                                <w:rFonts w:ascii="Myriad Pro" w:hAnsi="Myriad Pro"/>
                                <w:color w:val="000000"/>
                                <w:sz w:val="20"/>
                                <w:szCs w:val="20"/>
                              </w:rPr>
                              <w:t>LR teritorijos urbanistinės struktūros centrų sistema, nustatyta patvirtintuose Lietuvos Respublikos bendrojo plano sprendiniuose</w:t>
                            </w:r>
                            <w:r>
                              <w:rPr>
                                <w:rFonts w:ascii="Myriad Pro" w:hAnsi="Myriad Pro"/>
                                <w:color w:val="000000"/>
                                <w:sz w:val="20"/>
                                <w:szCs w:val="20"/>
                              </w:rPr>
                              <w:t>,</w:t>
                            </w:r>
                            <w:r w:rsidRPr="009B412A">
                              <w:rPr>
                                <w:rFonts w:ascii="Myriad Pro" w:hAnsi="Myriad Pro"/>
                                <w:color w:val="000000"/>
                                <w:sz w:val="20"/>
                                <w:szCs w:val="20"/>
                              </w:rPr>
                              <w:t xml:space="preserve"> vystėsi kiek kitaip, nei buvo prognozuota. Nors LRBP sprendiniai buvo perkelti i apskri</w:t>
                            </w:r>
                            <w:r w:rsidRPr="009B412A">
                              <w:rPr>
                                <w:rFonts w:ascii="Myriad Pro" w:hAnsi="Myriad Pro"/>
                                <w:color w:val="000000"/>
                                <w:sz w:val="20"/>
                                <w:szCs w:val="20"/>
                              </w:rPr>
                              <w:t>č</w:t>
                            </w:r>
                            <w:r w:rsidRPr="009B412A">
                              <w:rPr>
                                <w:rFonts w:ascii="Myriad Pro" w:hAnsi="Myriad Pro"/>
                                <w:color w:val="000000"/>
                                <w:sz w:val="20"/>
                                <w:szCs w:val="20"/>
                              </w:rPr>
                              <w:t>ių bendruosius planus ir žemesnio lygmens teritorijų planavimo dokumentus, sprendiniai, susiję su urbanizacijos skaida, vientisu urbanistiniu karkasu, mažų miestelių stiprinimu ir lokalinės urbanistinės diferenciacijos masto didinimu, nebuvo įgyvendinti. Per pastaruosius 20 metų gyvenamųjų vietovių tinklas smarkiai kito, veikiamas depopuliacijos procesų. Nors gyvenamųjų vietovių tinklas retėja mažiausių gyvenviečių sąskaita, tačiau savo struktūrą išlaiko. Tinkle dominuoja didieji miestai, o jų įtakos zonoje esantys mažesni miestai neauga.</w:t>
                            </w:r>
                          </w:p>
                          <w:p w:rsidR="009B412A" w:rsidRPr="009B412A" w:rsidRDefault="00474A60" w:rsidP="009B412A">
                            <w:pPr>
                              <w:pStyle w:val="ListParagraph"/>
                              <w:numPr>
                                <w:ilvl w:val="0"/>
                                <w:numId w:val="9"/>
                              </w:numPr>
                              <w:spacing w:after="120" w:line="240" w:lineRule="auto"/>
                              <w:ind w:left="284" w:hanging="284"/>
                              <w:jc w:val="both"/>
                              <w:rPr>
                                <w:rFonts w:ascii="Myriad Pro" w:hAnsi="Myriad Pro"/>
                                <w:color w:val="000000"/>
                                <w:sz w:val="20"/>
                                <w:szCs w:val="20"/>
                              </w:rPr>
                            </w:pPr>
                            <w:r w:rsidRPr="009B412A">
                              <w:rPr>
                                <w:rFonts w:ascii="Myriad Pro" w:hAnsi="Myriad Pro"/>
                                <w:color w:val="000000"/>
                                <w:sz w:val="20"/>
                                <w:szCs w:val="20"/>
                              </w:rPr>
                              <w:t>Pagal esamų gyventojų skaičių, veiklos pobūdį, aktyvumą (vadovaujantis atitinkamais statistiniais duomenimis) nustatyta Lietuvos urbanistinių centrų hierarchija. Šiuo metu išskirti šie centrų sistemos lygmenys: Europos lygmens centrai, apskričių centrai, savivaldybių centrai, tarp jų specializuoti miestai, kurių ūkio struktūroje dominuoja viena veiklos sritis (kurortai, į pramonę orientuoti miestai). Tarp 60 savivaldybių centrų šalies mastu išsiskiriami 7 specializuoti centrai. Ūkio subjektai koncentruojasi I lygmens urbanistiniuose centruose, kurie atsinaujina pritraukdami naujus gyventojus iš likusios Lietuvos teritorijos. Vilnius, Kaunas ir Klaipėda patys gyvybingiausi.</w:t>
                            </w:r>
                          </w:p>
                          <w:p w:rsidR="008C3A0A" w:rsidRPr="009B412A" w:rsidRDefault="00474A60" w:rsidP="009B412A">
                            <w:pPr>
                              <w:pStyle w:val="ListParagraph"/>
                              <w:numPr>
                                <w:ilvl w:val="0"/>
                                <w:numId w:val="9"/>
                              </w:numPr>
                              <w:spacing w:after="120" w:line="240" w:lineRule="auto"/>
                              <w:ind w:left="284" w:hanging="284"/>
                              <w:jc w:val="both"/>
                              <w:rPr>
                                <w:rFonts w:ascii="Myriad Pro" w:hAnsi="Myriad Pro"/>
                                <w:sz w:val="20"/>
                                <w:szCs w:val="20"/>
                              </w:rPr>
                            </w:pPr>
                            <w:r w:rsidRPr="009B412A">
                              <w:rPr>
                                <w:rFonts w:ascii="Myriad Pro" w:hAnsi="Myriad Pro"/>
                                <w:color w:val="000000"/>
                                <w:sz w:val="20"/>
                                <w:szCs w:val="20"/>
                              </w:rPr>
                              <w:t>Gyventojų sklaida Lietuvos teritorijoje yra palyginus didelė, o tankis, pasiskleidusių gyventojų Europos mastu, yra mažas, todėl Lietuva susiduria su problemomis aprūpinant savivaldybėse pasklidusius gyventojus tinkamos kokybės infrastruktūra ir paslaugomis. Teritorijų sanglaudos procesai, vykstantys savaime, sukelia keletą probleminių situacijų didžiuosiuose miestuose: automobilių spūstys sąlygotos švytuoklinės migracijos ir sunkiai valdoma reto užstatymo gyvenamųjų teritorijų plėtra priemiesčiuose. Darniai ir tvariai ekonomikai vystyti būtinas visu lygmenų gyvenamųjų vietovių tinklo element</w:t>
                            </w:r>
                            <w:r w:rsidR="009B412A">
                              <w:rPr>
                                <w:rFonts w:ascii="Myriad Pro" w:hAnsi="Myriad Pro"/>
                                <w:color w:val="000000"/>
                                <w:sz w:val="20"/>
                                <w:szCs w:val="20"/>
                              </w:rPr>
                              <w:t>ų</w:t>
                            </w:r>
                            <w:r w:rsidRPr="009B412A">
                              <w:rPr>
                                <w:rFonts w:ascii="Myriad Pro" w:hAnsi="Myriad Pro"/>
                                <w:color w:val="000000"/>
                                <w:sz w:val="20"/>
                                <w:szCs w:val="20"/>
                              </w:rPr>
                              <w:t xml:space="preserve"> aktyvus dalyvavimas bendrada</w:t>
                            </w:r>
                            <w:bookmarkStart w:id="0" w:name="_GoBack"/>
                            <w:bookmarkEnd w:id="0"/>
                            <w:r w:rsidRPr="009B412A">
                              <w:rPr>
                                <w:rFonts w:ascii="Myriad Pro" w:hAnsi="Myriad Pro"/>
                                <w:color w:val="000000"/>
                                <w:sz w:val="20"/>
                                <w:szCs w:val="20"/>
                              </w:rPr>
                              <w:t>rbiaujant.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47" type="#_x0000_t202" style="position:absolute;margin-left:386.85pt;margin-top:16.8pt;width:347.1pt;height:510.8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" fillcolor="white [3201]" stroked="f" strokeweight=".5pt">
                <v:textbox>
                  <w:txbxContent>
                    <w:p w:rsidR="009B412A" w:rsidRPr="009B412A" w:rsidRDefault="009B412A" w:rsidP="009B412A">
                      <w:pPr>
                        <w:pStyle w:val="ListParagraph"/>
                        <w:numPr>
                          <w:ilvl w:val="0"/>
                          <w:numId w:val="9"/>
                        </w:numPr>
                        <w:spacing w:after="120" w:line="240" w:lineRule="auto"/>
                        <w:ind w:left="284" w:hanging="284"/>
                        <w:jc w:val="both"/>
                        <w:rPr>
                          <w:rFonts w:ascii="Myriad Pro" w:hAnsi="Myriad Pro"/>
                          <w:color w:val="000000"/>
                          <w:sz w:val="20"/>
                          <w:szCs w:val="20"/>
                        </w:rPr>
                      </w:pPr>
                      <w:r w:rsidRPr="009B412A">
                        <w:rPr>
                          <w:rFonts w:ascii="Myriad Pro" w:hAnsi="Myriad Pro"/>
                          <w:color w:val="000000"/>
                          <w:sz w:val="20"/>
                          <w:szCs w:val="20"/>
                        </w:rPr>
                        <w:t>Europos kontekste Lietuvos Respubliko</w:t>
                      </w:r>
                      <w:r>
                        <w:rPr>
                          <w:rFonts w:ascii="Myriad Pro" w:hAnsi="Myriad Pro"/>
                          <w:color w:val="000000"/>
                          <w:sz w:val="20"/>
                          <w:szCs w:val="20"/>
                        </w:rPr>
                        <w:t>je</w:t>
                      </w:r>
                      <w:r w:rsidRPr="009B412A">
                        <w:rPr>
                          <w:rFonts w:ascii="Myriad Pro" w:hAnsi="Myriad Pro"/>
                          <w:color w:val="000000"/>
                          <w:sz w:val="20"/>
                          <w:szCs w:val="20"/>
                        </w:rPr>
                        <w:t xml:space="preserve"> tiek užstatytų teritorijų, tiek gyventojų tankio rodikliai yra vieni mažiausių, nėra ženklių, globaliai pastebimų plėtros procesų. Rajonų savivaldybėse miesto gyventojai sudaro mažiau nei pusę visų gyventojų ir, </w:t>
                      </w:r>
                      <w:r>
                        <w:rPr>
                          <w:rFonts w:ascii="Myriad Pro" w:hAnsi="Myriad Pro"/>
                          <w:color w:val="000000"/>
                          <w:sz w:val="20"/>
                          <w:szCs w:val="20"/>
                        </w:rPr>
                        <w:t xml:space="preserve"> </w:t>
                      </w:r>
                      <w:r w:rsidRPr="009B412A">
                        <w:rPr>
                          <w:rFonts w:ascii="Myriad Pro" w:hAnsi="Myriad Pro"/>
                          <w:color w:val="000000"/>
                          <w:sz w:val="20"/>
                          <w:szCs w:val="20"/>
                        </w:rPr>
                        <w:t>lyginant su Eurostat duomenimis,  Lietuva - vienintelė valstybė, kuri šiuo aspektu neperkopė 50</w:t>
                      </w:r>
                      <w:r>
                        <w:rPr>
                          <w:rFonts w:ascii="Myriad Pro" w:hAnsi="Myriad Pro"/>
                          <w:color w:val="000000"/>
                          <w:sz w:val="20"/>
                          <w:szCs w:val="20"/>
                        </w:rPr>
                        <w:t xml:space="preserve"> proc. </w:t>
                      </w:r>
                      <w:r w:rsidRPr="009B412A">
                        <w:rPr>
                          <w:rFonts w:ascii="Myriad Pro" w:hAnsi="Myriad Pro"/>
                          <w:color w:val="000000"/>
                          <w:sz w:val="20"/>
                          <w:szCs w:val="20"/>
                        </w:rPr>
                        <w:t>Lietuvos mastu mažų ir vidutinių miestų fizinė plėtra po 2008 metų krizės nėra aktyvi. Užstatytų teritorijų plotas sudaro tik  3,62 proc. Lietuvos žemės naudmenų. Pusė 2010-2015</w:t>
                      </w:r>
                      <w:r>
                        <w:rPr>
                          <w:rFonts w:ascii="Myriad Pro" w:hAnsi="Myriad Pro"/>
                          <w:color w:val="000000"/>
                          <w:sz w:val="20"/>
                          <w:szCs w:val="20"/>
                        </w:rPr>
                        <w:t xml:space="preserve"> </w:t>
                      </w:r>
                      <w:r w:rsidRPr="009B412A">
                        <w:rPr>
                          <w:rFonts w:ascii="Myriad Pro" w:hAnsi="Myriad Pro"/>
                          <w:color w:val="000000"/>
                          <w:sz w:val="20"/>
                          <w:szCs w:val="20"/>
                        </w:rPr>
                        <w:t>m. naujų statybų (išduotų statybą leidžiančių dokumentų) lokalizuojamos iki 2008 metų užstatytose teritorijose.  Taigi, urbanizacijos mastai Lietuvoje yra nedideli.</w:t>
                      </w:r>
                    </w:p>
                    <w:p w:rsidR="009B412A" w:rsidRPr="009B412A" w:rsidRDefault="009B412A" w:rsidP="009B412A">
                      <w:pPr>
                        <w:pStyle w:val="ListParagraph"/>
                        <w:numPr>
                          <w:ilvl w:val="0"/>
                          <w:numId w:val="9"/>
                        </w:numPr>
                        <w:spacing w:after="120" w:line="240" w:lineRule="auto"/>
                        <w:ind w:left="284" w:hanging="284"/>
                        <w:jc w:val="both"/>
                        <w:rPr>
                          <w:rFonts w:ascii="Myriad Pro" w:hAnsi="Myriad Pro"/>
                          <w:color w:val="000000"/>
                          <w:sz w:val="20"/>
                          <w:szCs w:val="20"/>
                        </w:rPr>
                      </w:pPr>
                      <w:r w:rsidRPr="009B412A">
                        <w:rPr>
                          <w:rFonts w:ascii="Myriad Pro" w:hAnsi="Myriad Pro"/>
                          <w:color w:val="000000"/>
                          <w:sz w:val="20"/>
                          <w:szCs w:val="20"/>
                        </w:rPr>
                        <w:t>LR teritorijos urbanistinės struktūros centrų sistema, nustatyta patvirtintuose Lietuvos Respublikos bendrojo plano sprendiniuose</w:t>
                      </w:r>
                      <w:r>
                        <w:rPr>
                          <w:rFonts w:ascii="Myriad Pro" w:hAnsi="Myriad Pro"/>
                          <w:color w:val="000000"/>
                          <w:sz w:val="20"/>
                          <w:szCs w:val="20"/>
                        </w:rPr>
                        <w:t>,</w:t>
                      </w:r>
                      <w:r w:rsidRPr="009B412A">
                        <w:rPr>
                          <w:rFonts w:ascii="Myriad Pro" w:hAnsi="Myriad Pro"/>
                          <w:color w:val="000000"/>
                          <w:sz w:val="20"/>
                          <w:szCs w:val="20"/>
                        </w:rPr>
                        <w:t xml:space="preserve"> vystėsi kiek kitaip, nei buvo prognozuota. Nors LRBP sprendiniai buvo perkelti i apskri</w:t>
                      </w:r>
                      <w:r w:rsidRPr="009B412A">
                        <w:rPr>
                          <w:rFonts w:ascii="Myriad Pro" w:hAnsi="Myriad Pro"/>
                          <w:color w:val="000000"/>
                          <w:sz w:val="20"/>
                          <w:szCs w:val="20"/>
                        </w:rPr>
                        <w:t>č</w:t>
                      </w:r>
                      <w:r w:rsidRPr="009B412A">
                        <w:rPr>
                          <w:rFonts w:ascii="Myriad Pro" w:hAnsi="Myriad Pro"/>
                          <w:color w:val="000000"/>
                          <w:sz w:val="20"/>
                          <w:szCs w:val="20"/>
                        </w:rPr>
                        <w:t>ių bendruosius planus ir žemesnio lygmens teritorijų planavimo dokumentus, sprendiniai, susiję su urbanizacijos skaida, vientisu urbanistiniu karkasu, mažų miestelių stiprinimu ir lokalinės urbanistinės diferenciacijos masto didinimu, nebuvo įgyvendinti. Per pastaruosius 20 metų gyvenamųjų vietovių tinklas smarkiai kito, veikiamas depopuliacijos procesų. Nors gyvenamųjų vietovių tinklas retėja mažiausių gyvenviečių sąskaita, tačiau savo struktūrą išlaiko. Tinkle dominuoja didieji miestai, o jų įtakos zonoje esantys mažesni miestai neauga.</w:t>
                      </w:r>
                    </w:p>
                    <w:p w:rsidR="009B412A" w:rsidRPr="009B412A" w:rsidRDefault="00474A60" w:rsidP="009B412A">
                      <w:pPr>
                        <w:pStyle w:val="ListParagraph"/>
                        <w:numPr>
                          <w:ilvl w:val="0"/>
                          <w:numId w:val="9"/>
                        </w:numPr>
                        <w:spacing w:after="120" w:line="240" w:lineRule="auto"/>
                        <w:ind w:left="284" w:hanging="284"/>
                        <w:jc w:val="both"/>
                        <w:rPr>
                          <w:rFonts w:ascii="Myriad Pro" w:hAnsi="Myriad Pro"/>
                          <w:color w:val="000000"/>
                          <w:sz w:val="20"/>
                          <w:szCs w:val="20"/>
                        </w:rPr>
                      </w:pPr>
                      <w:r w:rsidRPr="009B412A">
                        <w:rPr>
                          <w:rFonts w:ascii="Myriad Pro" w:hAnsi="Myriad Pro"/>
                          <w:color w:val="000000"/>
                          <w:sz w:val="20"/>
                          <w:szCs w:val="20"/>
                        </w:rPr>
                        <w:t>Pagal esamų gyventojų skaičių, veiklos pobūdį, aktyvumą (vadovaujantis atitinkamais statistiniais duomenimis) nustatyta Lietuvos urbanistinių centrų hierarchija. Šiuo metu išskirti šie centrų sistemos lygmenys: Europos lygmens centrai, apskričių centrai, savivaldybių centrai, tarp jų specializuoti miestai, kurių ūkio struktūroje dominuoja viena veiklos sritis (kurortai, į pramonę orientuoti miestai). Tarp 60 savivaldybių centrų šalies mastu išsiskiriami 7 specializuoti centrai. Ūkio subjektai koncentruojasi I lygmens urbanistiniuose centruose, kurie atsinaujina pritraukdami naujus gyventojus iš likusios Lietuvos teritorijos. Vilnius, Kaunas ir Klaipėda patys gyvybingiausi.</w:t>
                      </w:r>
                    </w:p>
                    <w:p w:rsidR="008C3A0A" w:rsidRPr="009B412A" w:rsidRDefault="00474A60" w:rsidP="009B412A">
                      <w:pPr>
                        <w:pStyle w:val="ListParagraph"/>
                        <w:numPr>
                          <w:ilvl w:val="0"/>
                          <w:numId w:val="9"/>
                        </w:numPr>
                        <w:spacing w:after="120" w:line="240" w:lineRule="auto"/>
                        <w:ind w:left="284" w:hanging="284"/>
                        <w:jc w:val="both"/>
                        <w:rPr>
                          <w:rFonts w:ascii="Myriad Pro" w:hAnsi="Myriad Pro"/>
                          <w:sz w:val="20"/>
                          <w:szCs w:val="20"/>
                        </w:rPr>
                      </w:pPr>
                      <w:r w:rsidRPr="009B412A">
                        <w:rPr>
                          <w:rFonts w:ascii="Myriad Pro" w:hAnsi="Myriad Pro"/>
                          <w:color w:val="000000"/>
                          <w:sz w:val="20"/>
                          <w:szCs w:val="20"/>
                        </w:rPr>
                        <w:t>Gyventojų sklaida Lietuvos teritorijoje yra palyginus didelė, o tankis, pasiskleidusių gyventojų Europos mastu, yra mažas, todėl Lietuva susiduria su problemomis aprūpinant savivaldybėse pasklidusius gyventojus tinkamos kokybės infrastruktūra ir paslaugomis. Teritorijų sanglaudos procesai, vykstantys savaime, sukelia keletą probleminių situacijų didžiuosiuose miestuose: automobilių spūstys sąlygotos švytuoklinės migracijos ir sunkiai valdoma reto užstatymo gyvenamųjų teritorijų plėtra priemiesčiuose. Darniai ir tvariai ekonomikai vystyti būtinas visu lygmenų gyvenamųjų vietovių tinklo element</w:t>
                      </w:r>
                      <w:r w:rsidR="009B412A">
                        <w:rPr>
                          <w:rFonts w:ascii="Myriad Pro" w:hAnsi="Myriad Pro"/>
                          <w:color w:val="000000"/>
                          <w:sz w:val="20"/>
                          <w:szCs w:val="20"/>
                        </w:rPr>
                        <w:t>ų</w:t>
                      </w:r>
                      <w:r w:rsidRPr="009B412A">
                        <w:rPr>
                          <w:rFonts w:ascii="Myriad Pro" w:hAnsi="Myriad Pro"/>
                          <w:color w:val="000000"/>
                          <w:sz w:val="20"/>
                          <w:szCs w:val="20"/>
                        </w:rPr>
                        <w:t xml:space="preserve"> aktyvus dalyvavimas bendrada</w:t>
                      </w:r>
                      <w:bookmarkStart w:id="1" w:name="_GoBack"/>
                      <w:bookmarkEnd w:id="1"/>
                      <w:r w:rsidRPr="009B412A">
                        <w:rPr>
                          <w:rFonts w:ascii="Myriad Pro" w:hAnsi="Myriad Pro"/>
                          <w:color w:val="000000"/>
                          <w:sz w:val="20"/>
                          <w:szCs w:val="20"/>
                        </w:rPr>
                        <w:t>rbiaujant.</w:t>
                      </w:r>
                    </w:p>
                  </w:txbxContent>
                </v:textbox>
              </v:shape>
            </w:pict>
          </mc:Fallback>
        </mc:AlternateContent>
      </w:r>
      <w:r>
        <w:rPr>
          <w:noProof/>
          <w:lang w:eastAsia="lt-LT"/>
        </w:rPr>
        <mc:AlternateContent>
          <mc:Choice Requires="wps">
            <w:drawing>
              <wp:anchor distT="0" distB="0" distL="114300" distR="114300" simplePos="0" relativeHeight="251784192" behindDoc="0" locked="0" layoutInCell="1" allowOverlap="1" wp14:anchorId="1C4EEDF0" wp14:editId="1B0AC431">
                <wp:simplePos x="0" y="0"/>
                <wp:positionH relativeFrom="page">
                  <wp:posOffset>276225</wp:posOffset>
                </wp:positionH>
                <wp:positionV relativeFrom="paragraph">
                  <wp:posOffset>827405</wp:posOffset>
                </wp:positionV>
                <wp:extent cx="3962400" cy="304800"/>
                <wp:effectExtent l="0" t="0" r="0" b="0"/>
                <wp:wrapSquare wrapText="bothSides"/>
                <wp:docPr id="4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04800"/>
                        </a:xfrm>
                        <a:prstGeom prst="rect">
                          <a:avLst/>
                        </a:prstGeom>
                        <a:solidFill>
                          <a:schemeClr val="accent3">
                            <a:lumMod val="20000"/>
                            <a:lumOff val="80000"/>
                          </a:schemeClr>
                        </a:solidFill>
                        <a:ln w="9525">
                          <a:noFill/>
                          <a:miter lim="800000"/>
                          <a:headEnd/>
                          <a:tailEnd/>
                        </a:ln>
                      </wps:spPr>
                      <wps:txbx>
                        <w:txbxContent>
                          <w:p w:rsidR="008C3A0A" w:rsidRPr="00B01020" w:rsidRDefault="008C3A0A" w:rsidP="008C3A0A">
                            <w:pPr>
                              <w:rPr>
                                <w:rFonts w:ascii="Myriad Pro" w:hAnsi="Myriad Pro"/>
                              </w:rPr>
                            </w:pPr>
                            <w:r>
                              <w:rPr>
                                <w:rFonts w:ascii="Myriad Pro" w:hAnsi="Myriad Pro"/>
                                <w:b/>
                                <w:bCs/>
                                <w:color w:val="000000"/>
                              </w:rPr>
                              <w:t>7</w:t>
                            </w:r>
                            <w:r w:rsidRPr="00B01020">
                              <w:rPr>
                                <w:rFonts w:ascii="Myriad Pro" w:hAnsi="Myriad Pro"/>
                                <w:b/>
                                <w:bCs/>
                                <w:color w:val="000000"/>
                              </w:rPr>
                              <w:t>. GRAFINĖ MEDŽIAGA</w:t>
                            </w:r>
                          </w:p>
                          <w:p w:rsidR="008C3A0A" w:rsidRPr="00BB4245" w:rsidRDefault="008C3A0A" w:rsidP="008C3A0A">
                            <w:pPr>
                              <w:pStyle w:val="ListParagraph"/>
                              <w:numPr>
                                <w:ilvl w:val="0"/>
                                <w:numId w:val="1"/>
                              </w:numPr>
                              <w:rPr>
                                <w:rFonts w:ascii="Myriad Pro" w:hAnsi="Myriad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EEDF0" id="_x0000_s1048" type="#_x0000_t202" style="position:absolute;margin-left:21.75pt;margin-top:65.15pt;width:312pt;height:24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" fillcolor="#f0f8de [662]" stroked="f">
                <v:textbox>
                  <w:txbxContent>
                    <w:p w:rsidR="008C3A0A" w:rsidRPr="00B01020" w:rsidRDefault="008C3A0A" w:rsidP="008C3A0A">
                      <w:pPr>
                        <w:rPr>
                          <w:rFonts w:ascii="Myriad Pro" w:hAnsi="Myriad Pro"/>
                        </w:rPr>
                      </w:pPr>
                      <w:r>
                        <w:rPr>
                          <w:rFonts w:ascii="Myriad Pro" w:hAnsi="Myriad Pro"/>
                          <w:b/>
                          <w:bCs/>
                          <w:color w:val="000000"/>
                        </w:rPr>
                        <w:t>7</w:t>
                      </w:r>
                      <w:r w:rsidRPr="00B01020">
                        <w:rPr>
                          <w:rFonts w:ascii="Myriad Pro" w:hAnsi="Myriad Pro"/>
                          <w:b/>
                          <w:bCs/>
                          <w:color w:val="000000"/>
                        </w:rPr>
                        <w:t>. GRAFINĖ MEDŽIAGA</w:t>
                      </w:r>
                    </w:p>
                    <w:p w:rsidR="008C3A0A" w:rsidRPr="00BB4245" w:rsidRDefault="008C3A0A" w:rsidP="008C3A0A">
                      <w:pPr>
                        <w:pStyle w:val="ListParagraph"/>
                        <w:numPr>
                          <w:ilvl w:val="0"/>
                          <w:numId w:val="1"/>
                        </w:numPr>
                        <w:rPr>
                          <w:rFonts w:ascii="Myriad Pro" w:hAnsi="Myriad Pro"/>
                        </w:rPr>
                      </w:pPr>
                    </w:p>
                  </w:txbxContent>
                </v:textbox>
                <w10:wrap type="square" anchorx="page"/>
              </v:shape>
            </w:pict>
          </mc:Fallback>
        </mc:AlternateContent>
      </w:r>
    </w:p>
    <w:p w:rsidR="008C3A0A" w:rsidRDefault="008C3A0A" w:rsidP="008C3A0A"/>
    <w:p w:rsidR="008C3A0A" w:rsidRDefault="008C3A0A" w:rsidP="008C3A0A">
      <w:r>
        <w:rPr>
          <w:noProof/>
          <w:lang w:eastAsia="lt-LT"/>
        </w:rPr>
        <mc:AlternateContent>
          <mc:Choice Requires="wps">
            <w:drawing>
              <wp:anchor distT="0" distB="0" distL="114300" distR="114300" simplePos="0" relativeHeight="251787264" behindDoc="0" locked="0" layoutInCell="1" allowOverlap="1" wp14:anchorId="1C30219D" wp14:editId="7D8657CD">
                <wp:simplePos x="0" y="0"/>
                <wp:positionH relativeFrom="page">
                  <wp:posOffset>231775</wp:posOffset>
                </wp:positionH>
                <wp:positionV relativeFrom="paragraph">
                  <wp:posOffset>337185</wp:posOffset>
                </wp:positionV>
                <wp:extent cx="4916805" cy="5554345"/>
                <wp:effectExtent l="0" t="0" r="0" b="0"/>
                <wp:wrapSquare wrapText="bothSides"/>
                <wp:docPr id="1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805" cy="5554345"/>
                        </a:xfrm>
                        <a:prstGeom prst="rect">
                          <a:avLst/>
                        </a:prstGeom>
                        <a:noFill/>
                        <a:ln w="9525">
                          <a:noFill/>
                          <a:miter lim="800000"/>
                          <a:headEnd/>
                          <a:tailEnd/>
                        </a:ln>
                      </wps:spPr>
                      <wps:txbx>
                        <w:txbxContent>
                          <w:p w:rsidR="008C3A0A" w:rsidRDefault="008C3A0A" w:rsidP="008C3A0A">
                            <w:pPr>
                              <w:rPr>
                                <w:rFonts w:ascii="Myriad Pro" w:hAnsi="Myriad Pro"/>
                              </w:rPr>
                            </w:pPr>
                            <w:r w:rsidRPr="006B5237">
                              <w:rPr>
                                <w:rFonts w:ascii="Myriad Pro" w:hAnsi="Myriad Pro"/>
                                <w:sz w:val="18"/>
                                <w:szCs w:val="18"/>
                              </w:rPr>
                              <w:t>Gyvenamosios vietovės pagal gyventojų skaičių</w:t>
                            </w:r>
                            <w:r w:rsidRPr="00A808CB">
                              <w:rPr>
                                <w:rFonts w:ascii="Bariol Light" w:hAnsi="Bariol Light"/>
                                <w:noProof/>
                                <w:sz w:val="24"/>
                                <w:szCs w:val="24"/>
                              </w:rPr>
                              <w:drawing>
                                <wp:inline distT="0" distB="0" distL="0" distR="0" wp14:anchorId="32FE2DB2" wp14:editId="5C2BD8C2">
                                  <wp:extent cx="3411941" cy="2464598"/>
                                  <wp:effectExtent l="0" t="0" r="0" b="0"/>
                                  <wp:docPr id="17" name="Picture 17"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close up of a map&#10;&#10;Description generated with high confidence"/>
                                          <pic:cNvPicPr>
                                            <a:picLocks noChangeAspect="1" noChangeArrowheads="1"/>
                                          </pic:cNvPicPr>
                                        </pic:nvPicPr>
                                        <pic:blipFill>
                                          <a:blip r:embed="rId10">
                                            <a:extLst>
                                              <a:ext uri="{28A0092B-C50C-407E-A947-70E740481C1C}">
                                                <a14:useLocalDpi xmlns:a14="http://schemas.microsoft.com/office/drawing/2010/main" val="0"/>
                                              </a:ext>
                                            </a:extLst>
                                          </a:blip>
                                          <a:srcRect t="12988" r="23801" b="9076"/>
                                          <a:stretch>
                                            <a:fillRect/>
                                          </a:stretch>
                                        </pic:blipFill>
                                        <pic:spPr bwMode="auto">
                                          <a:xfrm>
                                            <a:off x="0" y="0"/>
                                            <a:ext cx="3416625" cy="2467981"/>
                                          </a:xfrm>
                                          <a:prstGeom prst="rect">
                                            <a:avLst/>
                                          </a:prstGeom>
                                          <a:noFill/>
                                        </pic:spPr>
                                      </pic:pic>
                                    </a:graphicData>
                                  </a:graphic>
                                </wp:inline>
                              </w:drawing>
                            </w:r>
                            <w:r>
                              <w:rPr>
                                <w:noProof/>
                              </w:rPr>
                              <w:drawing>
                                <wp:inline distT="0" distB="0" distL="0" distR="0" wp14:anchorId="71067CA1" wp14:editId="031915E1">
                                  <wp:extent cx="1286510" cy="1409700"/>
                                  <wp:effectExtent l="0" t="0" r="8890" b="0"/>
                                  <wp:docPr id="44" name="Picture 44" descr="A close up of a map&#10;&#10;Description generated with high confidence"/>
                                  <wp:cNvGraphicFramePr/>
                                  <a:graphic xmlns:a="http://schemas.openxmlformats.org/drawingml/2006/main">
                                    <a:graphicData uri="http://schemas.openxmlformats.org/drawingml/2006/picture">
                                      <pic:pic xmlns:pic="http://schemas.openxmlformats.org/drawingml/2006/picture">
                                        <pic:nvPicPr>
                                          <pic:cNvPr id="44" name="Picture 44" descr="A close up of a map&#10;&#10;Description generated with high confidence"/>
                                          <pic:cNvPicPr/>
                                        </pic:nvPicPr>
                                        <pic:blipFill>
                                          <a:blip r:embed="rId10">
                                            <a:extLst>
                                              <a:ext uri="{28A0092B-C50C-407E-A947-70E740481C1C}">
                                                <a14:useLocalDpi xmlns:a14="http://schemas.microsoft.com/office/drawing/2010/main" val="0"/>
                                              </a:ext>
                                            </a:extLst>
                                          </a:blip>
                                          <a:srcRect l="78033" t="63148" r="4187" b="9276"/>
                                          <a:stretch>
                                            <a:fillRect/>
                                          </a:stretch>
                                        </pic:blipFill>
                                        <pic:spPr bwMode="auto">
                                          <a:xfrm>
                                            <a:off x="0" y="0"/>
                                            <a:ext cx="1286510" cy="1409700"/>
                                          </a:xfrm>
                                          <a:prstGeom prst="rect">
                                            <a:avLst/>
                                          </a:prstGeom>
                                          <a:noFill/>
                                        </pic:spPr>
                                      </pic:pic>
                                    </a:graphicData>
                                  </a:graphic>
                                </wp:inline>
                              </w:drawing>
                            </w:r>
                          </w:p>
                          <w:p w:rsidR="008C3A0A" w:rsidRPr="006B5237" w:rsidRDefault="008C3A0A" w:rsidP="008C3A0A">
                            <w:pPr>
                              <w:rPr>
                                <w:rFonts w:ascii="Myriad Pro" w:hAnsi="Myriad Pro"/>
                                <w:sz w:val="18"/>
                                <w:szCs w:val="18"/>
                              </w:rPr>
                            </w:pPr>
                            <w:r w:rsidRPr="006B5237">
                              <w:rPr>
                                <w:rFonts w:ascii="Myriad Pro" w:hAnsi="Myriad Pro"/>
                                <w:sz w:val="18"/>
                                <w:szCs w:val="18"/>
                              </w:rPr>
                              <w:t>Užimtų gyventojų koncentracijos ir statybos interesų schema</w:t>
                            </w:r>
                          </w:p>
                          <w:p w:rsidR="008C3A0A" w:rsidRPr="001850D0" w:rsidRDefault="008C3A0A" w:rsidP="008C3A0A">
                            <w:pPr>
                              <w:rPr>
                                <w:rFonts w:ascii="Myriad Pro" w:hAnsi="Myriad Pro"/>
                              </w:rPr>
                            </w:pPr>
                            <w:r>
                              <w:rPr>
                                <w:rFonts w:ascii="Myriad Pro" w:hAnsi="Myriad Pro"/>
                              </w:rPr>
                              <w:t xml:space="preserve">        </w:t>
                            </w:r>
                            <w:r w:rsidRPr="000C5B23">
                              <w:rPr>
                                <w:rFonts w:ascii="Bariol Light" w:hAnsi="Bariol Light"/>
                                <w:noProof/>
                                <w:color w:val="FF0000"/>
                                <w:sz w:val="24"/>
                                <w:szCs w:val="24"/>
                              </w:rPr>
                              <w:drawing>
                                <wp:inline distT="0" distB="0" distL="0" distR="0" wp14:anchorId="453D9896" wp14:editId="67137BFF">
                                  <wp:extent cx="3016155" cy="2288269"/>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bingi gyventojai ir statybos leidimai.jpg"/>
                                          <pic:cNvPicPr/>
                                        </pic:nvPicPr>
                                        <pic:blipFill rotWithShape="1">
                                          <a:blip r:embed="rId11" cstate="print">
                                            <a:extLst>
                                              <a:ext uri="{28A0092B-C50C-407E-A947-70E740481C1C}">
                                                <a14:useLocalDpi xmlns:a14="http://schemas.microsoft.com/office/drawing/2010/main" val="0"/>
                                              </a:ext>
                                            </a:extLst>
                                          </a:blip>
                                          <a:srcRect l="11519" t="8370" r="11742" b="9251"/>
                                          <a:stretch/>
                                        </pic:blipFill>
                                        <pic:spPr bwMode="auto">
                                          <a:xfrm>
                                            <a:off x="0" y="0"/>
                                            <a:ext cx="3045870" cy="231081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2C3B094" wp14:editId="28E26784">
                                  <wp:extent cx="1057275" cy="1114425"/>
                                  <wp:effectExtent l="0" t="0" r="9525" b="9525"/>
                                  <wp:docPr id="450" name="Picture 450"/>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rotWithShape="1">
                                          <a:blip r:embed="rId12" cstate="print">
                                            <a:extLst>
                                              <a:ext uri="{28A0092B-C50C-407E-A947-70E740481C1C}">
                                                <a14:useLocalDpi xmlns:a14="http://schemas.microsoft.com/office/drawing/2010/main" val="0"/>
                                              </a:ext>
                                            </a:extLst>
                                          </a:blip>
                                          <a:srcRect l="11992" t="29810" r="21511" b="20650"/>
                                          <a:stretch/>
                                        </pic:blipFill>
                                        <pic:spPr bwMode="auto">
                                          <a:xfrm>
                                            <a:off x="0" y="0"/>
                                            <a:ext cx="1057275" cy="11144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0219D" id="_x0000_s1049" type="#_x0000_t202" style="position:absolute;margin-left:18.25pt;margin-top:26.55pt;width:387.15pt;height:437.3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" filled="f" stroked="f">
                <v:textbox>
                  <w:txbxContent>
                    <w:p w:rsidR="008C3A0A" w:rsidRDefault="008C3A0A" w:rsidP="008C3A0A">
                      <w:pPr>
                        <w:rPr>
                          <w:rFonts w:ascii="Myriad Pro" w:hAnsi="Myriad Pro"/>
                        </w:rPr>
                      </w:pPr>
                      <w:r w:rsidRPr="006B5237">
                        <w:rPr>
                          <w:rFonts w:ascii="Myriad Pro" w:hAnsi="Myriad Pro"/>
                          <w:sz w:val="18"/>
                          <w:szCs w:val="18"/>
                        </w:rPr>
                        <w:t>Gyvenamosios vietovės pagal gyventojų skaičių</w:t>
                      </w:r>
                      <w:r w:rsidRPr="00A808CB">
                        <w:rPr>
                          <w:rFonts w:ascii="Bariol Light" w:hAnsi="Bariol Light"/>
                          <w:noProof/>
                          <w:sz w:val="24"/>
                          <w:szCs w:val="24"/>
                        </w:rPr>
                        <w:drawing>
                          <wp:inline distT="0" distB="0" distL="0" distR="0" wp14:anchorId="32FE2DB2" wp14:editId="5C2BD8C2">
                            <wp:extent cx="3411941" cy="2464598"/>
                            <wp:effectExtent l="0" t="0" r="0" b="0"/>
                            <wp:docPr id="17" name="Picture 17"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close up of a map&#10;&#10;Description generated with high confidence"/>
                                    <pic:cNvPicPr>
                                      <a:picLocks noChangeAspect="1" noChangeArrowheads="1"/>
                                    </pic:cNvPicPr>
                                  </pic:nvPicPr>
                                  <pic:blipFill>
                                    <a:blip r:embed="rId10">
                                      <a:extLst>
                                        <a:ext uri="{28A0092B-C50C-407E-A947-70E740481C1C}">
                                          <a14:useLocalDpi xmlns:a14="http://schemas.microsoft.com/office/drawing/2010/main" val="0"/>
                                        </a:ext>
                                      </a:extLst>
                                    </a:blip>
                                    <a:srcRect t="12988" r="23801" b="9076"/>
                                    <a:stretch>
                                      <a:fillRect/>
                                    </a:stretch>
                                  </pic:blipFill>
                                  <pic:spPr bwMode="auto">
                                    <a:xfrm>
                                      <a:off x="0" y="0"/>
                                      <a:ext cx="3416625" cy="2467981"/>
                                    </a:xfrm>
                                    <a:prstGeom prst="rect">
                                      <a:avLst/>
                                    </a:prstGeom>
                                    <a:noFill/>
                                  </pic:spPr>
                                </pic:pic>
                              </a:graphicData>
                            </a:graphic>
                          </wp:inline>
                        </w:drawing>
                      </w:r>
                      <w:r>
                        <w:rPr>
                          <w:noProof/>
                        </w:rPr>
                        <w:drawing>
                          <wp:inline distT="0" distB="0" distL="0" distR="0" wp14:anchorId="71067CA1" wp14:editId="031915E1">
                            <wp:extent cx="1286510" cy="1409700"/>
                            <wp:effectExtent l="0" t="0" r="8890" b="0"/>
                            <wp:docPr id="44" name="Picture 44" descr="A close up of a map&#10;&#10;Description generated with high confidence"/>
                            <wp:cNvGraphicFramePr/>
                            <a:graphic xmlns:a="http://schemas.openxmlformats.org/drawingml/2006/main">
                              <a:graphicData uri="http://schemas.openxmlformats.org/drawingml/2006/picture">
                                <pic:pic xmlns:pic="http://schemas.openxmlformats.org/drawingml/2006/picture">
                                  <pic:nvPicPr>
                                    <pic:cNvPr id="44" name="Picture 44" descr="A close up of a map&#10;&#10;Description generated with high confidence"/>
                                    <pic:cNvPicPr/>
                                  </pic:nvPicPr>
                                  <pic:blipFill>
                                    <a:blip r:embed="rId10">
                                      <a:extLst>
                                        <a:ext uri="{28A0092B-C50C-407E-A947-70E740481C1C}">
                                          <a14:useLocalDpi xmlns:a14="http://schemas.microsoft.com/office/drawing/2010/main" val="0"/>
                                        </a:ext>
                                      </a:extLst>
                                    </a:blip>
                                    <a:srcRect l="78033" t="63148" r="4187" b="9276"/>
                                    <a:stretch>
                                      <a:fillRect/>
                                    </a:stretch>
                                  </pic:blipFill>
                                  <pic:spPr bwMode="auto">
                                    <a:xfrm>
                                      <a:off x="0" y="0"/>
                                      <a:ext cx="1286510" cy="1409700"/>
                                    </a:xfrm>
                                    <a:prstGeom prst="rect">
                                      <a:avLst/>
                                    </a:prstGeom>
                                    <a:noFill/>
                                  </pic:spPr>
                                </pic:pic>
                              </a:graphicData>
                            </a:graphic>
                          </wp:inline>
                        </w:drawing>
                      </w:r>
                    </w:p>
                    <w:p w:rsidR="008C3A0A" w:rsidRPr="006B5237" w:rsidRDefault="008C3A0A" w:rsidP="008C3A0A">
                      <w:pPr>
                        <w:rPr>
                          <w:rFonts w:ascii="Myriad Pro" w:hAnsi="Myriad Pro"/>
                          <w:sz w:val="18"/>
                          <w:szCs w:val="18"/>
                        </w:rPr>
                      </w:pPr>
                      <w:r w:rsidRPr="006B5237">
                        <w:rPr>
                          <w:rFonts w:ascii="Myriad Pro" w:hAnsi="Myriad Pro"/>
                          <w:sz w:val="18"/>
                          <w:szCs w:val="18"/>
                        </w:rPr>
                        <w:t>Užimtų gyventojų koncentracijos ir statybos interesų schema</w:t>
                      </w:r>
                    </w:p>
                    <w:p w:rsidR="008C3A0A" w:rsidRPr="001850D0" w:rsidRDefault="008C3A0A" w:rsidP="008C3A0A">
                      <w:pPr>
                        <w:rPr>
                          <w:rFonts w:ascii="Myriad Pro" w:hAnsi="Myriad Pro"/>
                        </w:rPr>
                      </w:pPr>
                      <w:r>
                        <w:rPr>
                          <w:rFonts w:ascii="Myriad Pro" w:hAnsi="Myriad Pro"/>
                        </w:rPr>
                        <w:t xml:space="preserve">        </w:t>
                      </w:r>
                      <w:r w:rsidRPr="000C5B23">
                        <w:rPr>
                          <w:rFonts w:ascii="Bariol Light" w:hAnsi="Bariol Light"/>
                          <w:noProof/>
                          <w:color w:val="FF0000"/>
                          <w:sz w:val="24"/>
                          <w:szCs w:val="24"/>
                        </w:rPr>
                        <w:drawing>
                          <wp:inline distT="0" distB="0" distL="0" distR="0" wp14:anchorId="453D9896" wp14:editId="67137BFF">
                            <wp:extent cx="3016155" cy="2288269"/>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bingi gyventojai ir statybos leidimai.jpg"/>
                                    <pic:cNvPicPr/>
                                  </pic:nvPicPr>
                                  <pic:blipFill rotWithShape="1">
                                    <a:blip r:embed="rId11" cstate="print">
                                      <a:extLst>
                                        <a:ext uri="{28A0092B-C50C-407E-A947-70E740481C1C}">
                                          <a14:useLocalDpi xmlns:a14="http://schemas.microsoft.com/office/drawing/2010/main" val="0"/>
                                        </a:ext>
                                      </a:extLst>
                                    </a:blip>
                                    <a:srcRect l="11519" t="8370" r="11742" b="9251"/>
                                    <a:stretch/>
                                  </pic:blipFill>
                                  <pic:spPr bwMode="auto">
                                    <a:xfrm>
                                      <a:off x="0" y="0"/>
                                      <a:ext cx="3045870" cy="231081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2C3B094" wp14:editId="28E26784">
                            <wp:extent cx="1057275" cy="1114425"/>
                            <wp:effectExtent l="0" t="0" r="9525" b="9525"/>
                            <wp:docPr id="450" name="Picture 450"/>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rotWithShape="1">
                                    <a:blip r:embed="rId12" cstate="print">
                                      <a:extLst>
                                        <a:ext uri="{28A0092B-C50C-407E-A947-70E740481C1C}">
                                          <a14:useLocalDpi xmlns:a14="http://schemas.microsoft.com/office/drawing/2010/main" val="0"/>
                                        </a:ext>
                                      </a:extLst>
                                    </a:blip>
                                    <a:srcRect l="11992" t="29810" r="21511" b="20650"/>
                                    <a:stretch/>
                                  </pic:blipFill>
                                  <pic:spPr bwMode="auto">
                                    <a:xfrm>
                                      <a:off x="0" y="0"/>
                                      <a:ext cx="1057275" cy="111442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rsidR="008C3A0A" w:rsidRPr="00B5408D" w:rsidRDefault="008C3A0A" w:rsidP="008C3A0A"/>
    <w:p w:rsidR="00015BA9" w:rsidRPr="00B5408D" w:rsidRDefault="00015BA9" w:rsidP="008C3A0A">
      <w:pPr>
        <w:ind w:left="-851"/>
      </w:pPr>
    </w:p>
    <w:sectPr w:rsidR="00015BA9" w:rsidRPr="00B5408D" w:rsidSect="00814CCD">
      <w:pgSz w:w="16838" w:h="11906" w:orient="landscape" w:code="9"/>
      <w:pgMar w:top="284" w:right="1701" w:bottom="567" w:left="1134" w:header="567" w:footer="567" w:gutter="0"/>
      <w:pgNumType w:start="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4C99" w:rsidRDefault="00AA4C99" w:rsidP="00812FA5">
      <w:pPr>
        <w:spacing w:after="0" w:line="240" w:lineRule="auto"/>
      </w:pPr>
      <w:r>
        <w:separator/>
      </w:r>
    </w:p>
  </w:endnote>
  <w:endnote w:type="continuationSeparator" w:id="0">
    <w:p w:rsidR="00AA4C99" w:rsidRDefault="00AA4C99" w:rsidP="00812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Bariol Light">
    <w:panose1 w:val="02000506040000020003"/>
    <w:charset w:val="00"/>
    <w:family w:val="modern"/>
    <w:notTrueType/>
    <w:pitch w:val="variable"/>
    <w:sig w:usb0="8000002F" w:usb1="40000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4C99" w:rsidRDefault="00AA4C99" w:rsidP="00812FA5">
      <w:pPr>
        <w:spacing w:after="0" w:line="240" w:lineRule="auto"/>
      </w:pPr>
      <w:r>
        <w:separator/>
      </w:r>
    </w:p>
  </w:footnote>
  <w:footnote w:type="continuationSeparator" w:id="0">
    <w:p w:rsidR="00AA4C99" w:rsidRDefault="00AA4C99" w:rsidP="00812F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2287C"/>
    <w:multiLevelType w:val="hybridMultilevel"/>
    <w:tmpl w:val="9D844E46"/>
    <w:lvl w:ilvl="0" w:tplc="D2DE434E">
      <w:start w:val="1"/>
      <w:numFmt w:val="decimal"/>
      <w:lvlText w:val="%1."/>
      <w:lvlJc w:val="left"/>
      <w:pPr>
        <w:ind w:left="720" w:hanging="360"/>
      </w:pPr>
      <w:rPr>
        <w:rFonts w:hint="default"/>
        <w:b/>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6532CEC"/>
    <w:multiLevelType w:val="hybridMultilevel"/>
    <w:tmpl w:val="34D8A240"/>
    <w:lvl w:ilvl="0" w:tplc="04270001">
      <w:start w:val="1"/>
      <w:numFmt w:val="bullet"/>
      <w:lvlText w:val=""/>
      <w:lvlJc w:val="left"/>
      <w:pPr>
        <w:ind w:left="870" w:hanging="510"/>
      </w:pPr>
      <w:rPr>
        <w:rFonts w:ascii="Symbol" w:hAnsi="Symbol" w:hint="default"/>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CFA55CB"/>
    <w:multiLevelType w:val="hybridMultilevel"/>
    <w:tmpl w:val="3912E0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4B7470E9"/>
    <w:multiLevelType w:val="hybridMultilevel"/>
    <w:tmpl w:val="F5D0D322"/>
    <w:lvl w:ilvl="0" w:tplc="78CA5514">
      <w:numFmt w:val="bullet"/>
      <w:lvlText w:val="·"/>
      <w:lvlJc w:val="left"/>
      <w:pPr>
        <w:ind w:left="870" w:hanging="510"/>
      </w:pPr>
      <w:rPr>
        <w:rFonts w:ascii="Myriad Pro" w:eastAsia="Times New Roman" w:hAnsi="Myriad Pro" w:cs="Times New Roman" w:hint="default"/>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53035BF8"/>
    <w:multiLevelType w:val="hybridMultilevel"/>
    <w:tmpl w:val="F7A2A2EC"/>
    <w:lvl w:ilvl="0" w:tplc="0AAE25D6">
      <w:start w:val="1"/>
      <w:numFmt w:val="decimal"/>
      <w:lvlText w:val="%1."/>
      <w:lvlJc w:val="left"/>
      <w:pPr>
        <w:ind w:left="1080" w:hanging="360"/>
      </w:pPr>
      <w:rPr>
        <w:rFonts w:hint="default"/>
        <w:b/>
        <w:color w:val="00000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15:restartNumberingAfterBreak="0">
    <w:nsid w:val="5DC219C1"/>
    <w:multiLevelType w:val="hybridMultilevel"/>
    <w:tmpl w:val="4CF0EA2A"/>
    <w:lvl w:ilvl="0" w:tplc="78CA5514">
      <w:numFmt w:val="bullet"/>
      <w:lvlText w:val="·"/>
      <w:lvlJc w:val="left"/>
      <w:pPr>
        <w:ind w:left="870" w:hanging="510"/>
      </w:pPr>
      <w:rPr>
        <w:rFonts w:ascii="Myriad Pro" w:eastAsia="Times New Roman" w:hAnsi="Myriad Pro" w:cs="Times New Roman" w:hint="default"/>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67FD32DB"/>
    <w:multiLevelType w:val="hybridMultilevel"/>
    <w:tmpl w:val="849CC28C"/>
    <w:lvl w:ilvl="0" w:tplc="78CA5514">
      <w:numFmt w:val="bullet"/>
      <w:lvlText w:val="·"/>
      <w:lvlJc w:val="left"/>
      <w:pPr>
        <w:ind w:left="870" w:hanging="510"/>
      </w:pPr>
      <w:rPr>
        <w:rFonts w:ascii="Myriad Pro" w:eastAsia="Times New Roman" w:hAnsi="Myriad Pro" w:cs="Times New Roman" w:hint="default"/>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702D2DDA"/>
    <w:multiLevelType w:val="hybridMultilevel"/>
    <w:tmpl w:val="635E6D14"/>
    <w:lvl w:ilvl="0" w:tplc="78CA5514">
      <w:numFmt w:val="bullet"/>
      <w:lvlText w:val="·"/>
      <w:lvlJc w:val="left"/>
      <w:pPr>
        <w:ind w:left="870" w:hanging="510"/>
      </w:pPr>
      <w:rPr>
        <w:rFonts w:ascii="Myriad Pro" w:eastAsia="Times New Roman" w:hAnsi="Myriad Pro" w:cs="Times New Roman" w:hint="default"/>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7BEB27F4"/>
    <w:multiLevelType w:val="hybridMultilevel"/>
    <w:tmpl w:val="0C36D100"/>
    <w:lvl w:ilvl="0" w:tplc="78CA5514">
      <w:numFmt w:val="bullet"/>
      <w:lvlText w:val="·"/>
      <w:lvlJc w:val="left"/>
      <w:pPr>
        <w:ind w:left="870" w:hanging="510"/>
      </w:pPr>
      <w:rPr>
        <w:rFonts w:ascii="Myriad Pro" w:eastAsia="Times New Roman" w:hAnsi="Myriad Pro" w:cs="Times New Roman" w:hint="default"/>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6"/>
  </w:num>
  <w:num w:numId="6">
    <w:abstractNumId w:val="7"/>
  </w:num>
  <w:num w:numId="7">
    <w:abstractNumId w:val="8"/>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1296"/>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A0C"/>
    <w:rsid w:val="00014ECD"/>
    <w:rsid w:val="00015BA9"/>
    <w:rsid w:val="000551A7"/>
    <w:rsid w:val="0007678D"/>
    <w:rsid w:val="000B3804"/>
    <w:rsid w:val="000B6A0C"/>
    <w:rsid w:val="000D7603"/>
    <w:rsid w:val="0010601E"/>
    <w:rsid w:val="00122FBB"/>
    <w:rsid w:val="001850D0"/>
    <w:rsid w:val="00197680"/>
    <w:rsid w:val="00234EE3"/>
    <w:rsid w:val="00280DD2"/>
    <w:rsid w:val="002A5853"/>
    <w:rsid w:val="002B4D27"/>
    <w:rsid w:val="0035508C"/>
    <w:rsid w:val="00394E3B"/>
    <w:rsid w:val="003E0945"/>
    <w:rsid w:val="003E7892"/>
    <w:rsid w:val="0045390E"/>
    <w:rsid w:val="00454234"/>
    <w:rsid w:val="00474A60"/>
    <w:rsid w:val="0049149D"/>
    <w:rsid w:val="004A04D1"/>
    <w:rsid w:val="004F5577"/>
    <w:rsid w:val="00506634"/>
    <w:rsid w:val="00545D4C"/>
    <w:rsid w:val="00565630"/>
    <w:rsid w:val="005B2EEC"/>
    <w:rsid w:val="005D17F0"/>
    <w:rsid w:val="005F3316"/>
    <w:rsid w:val="005F6FD2"/>
    <w:rsid w:val="00605D75"/>
    <w:rsid w:val="00615416"/>
    <w:rsid w:val="00655B88"/>
    <w:rsid w:val="006B5237"/>
    <w:rsid w:val="00711E4F"/>
    <w:rsid w:val="00756919"/>
    <w:rsid w:val="00781B5D"/>
    <w:rsid w:val="007A6D31"/>
    <w:rsid w:val="007C6F57"/>
    <w:rsid w:val="007F11F4"/>
    <w:rsid w:val="008043E8"/>
    <w:rsid w:val="00812FA5"/>
    <w:rsid w:val="00814CCD"/>
    <w:rsid w:val="00835702"/>
    <w:rsid w:val="0084223B"/>
    <w:rsid w:val="00844D0B"/>
    <w:rsid w:val="0089284F"/>
    <w:rsid w:val="00897F8E"/>
    <w:rsid w:val="008B56F9"/>
    <w:rsid w:val="008C3A0A"/>
    <w:rsid w:val="008E5ED5"/>
    <w:rsid w:val="00934C2C"/>
    <w:rsid w:val="009A707F"/>
    <w:rsid w:val="009A785D"/>
    <w:rsid w:val="009B412A"/>
    <w:rsid w:val="009F6638"/>
    <w:rsid w:val="00A21E20"/>
    <w:rsid w:val="00A94649"/>
    <w:rsid w:val="00AA4C99"/>
    <w:rsid w:val="00AA5BE9"/>
    <w:rsid w:val="00AB4624"/>
    <w:rsid w:val="00AD6545"/>
    <w:rsid w:val="00B01020"/>
    <w:rsid w:val="00B31122"/>
    <w:rsid w:val="00B5408D"/>
    <w:rsid w:val="00B5502E"/>
    <w:rsid w:val="00B67C78"/>
    <w:rsid w:val="00BB4245"/>
    <w:rsid w:val="00BD29C4"/>
    <w:rsid w:val="00C06BF2"/>
    <w:rsid w:val="00C11595"/>
    <w:rsid w:val="00C1251F"/>
    <w:rsid w:val="00C13194"/>
    <w:rsid w:val="00C335FD"/>
    <w:rsid w:val="00C57FE3"/>
    <w:rsid w:val="00C64872"/>
    <w:rsid w:val="00C70EDA"/>
    <w:rsid w:val="00CB798F"/>
    <w:rsid w:val="00D111FF"/>
    <w:rsid w:val="00D21284"/>
    <w:rsid w:val="00D3326B"/>
    <w:rsid w:val="00D7148B"/>
    <w:rsid w:val="00D83BDC"/>
    <w:rsid w:val="00DB100E"/>
    <w:rsid w:val="00DC540F"/>
    <w:rsid w:val="00DE44A2"/>
    <w:rsid w:val="00EA499E"/>
    <w:rsid w:val="00EA6C9B"/>
    <w:rsid w:val="00EB6576"/>
    <w:rsid w:val="00EE3859"/>
    <w:rsid w:val="00F44CBB"/>
    <w:rsid w:val="00F45DCD"/>
    <w:rsid w:val="00F73B3A"/>
    <w:rsid w:val="00F75093"/>
    <w:rsid w:val="00F776B5"/>
    <w:rsid w:val="00FE4A3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3B3F6"/>
  <w15:chartTrackingRefBased/>
  <w15:docId w15:val="{06E5545D-D612-4BE9-84E3-6CD81B757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lt-LT"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6A0C"/>
  </w:style>
  <w:style w:type="paragraph" w:styleId="Heading1">
    <w:name w:val="heading 1"/>
    <w:basedOn w:val="Normal"/>
    <w:next w:val="Normal"/>
    <w:link w:val="Heading1Char"/>
    <w:uiPriority w:val="9"/>
    <w:qFormat/>
    <w:rsid w:val="000B6A0C"/>
    <w:pPr>
      <w:keepNext/>
      <w:keepLines/>
      <w:spacing w:before="320" w:after="80" w:line="240" w:lineRule="auto"/>
      <w:jc w:val="center"/>
      <w:outlineLvl w:val="0"/>
    </w:pPr>
    <w:rPr>
      <w:rFonts w:asciiTheme="majorHAnsi" w:eastAsiaTheme="majorEastAsia" w:hAnsiTheme="majorHAnsi" w:cstheme="majorBidi"/>
      <w:color w:val="00948B" w:themeColor="accent1" w:themeShade="BF"/>
      <w:sz w:val="40"/>
      <w:szCs w:val="40"/>
    </w:rPr>
  </w:style>
  <w:style w:type="paragraph" w:styleId="Heading2">
    <w:name w:val="heading 2"/>
    <w:basedOn w:val="Normal"/>
    <w:next w:val="Normal"/>
    <w:link w:val="Heading2Char"/>
    <w:uiPriority w:val="9"/>
    <w:unhideWhenUsed/>
    <w:qFormat/>
    <w:rsid w:val="000B6A0C"/>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0B6A0C"/>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0B6A0C"/>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0B6A0C"/>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0B6A0C"/>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0B6A0C"/>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0B6A0C"/>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0B6A0C"/>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6A0C"/>
    <w:rPr>
      <w:rFonts w:asciiTheme="majorHAnsi" w:eastAsiaTheme="majorEastAsia" w:hAnsiTheme="majorHAnsi" w:cstheme="majorBidi"/>
      <w:color w:val="00948B" w:themeColor="accent1" w:themeShade="BF"/>
      <w:sz w:val="40"/>
      <w:szCs w:val="40"/>
    </w:rPr>
  </w:style>
  <w:style w:type="character" w:customStyle="1" w:styleId="Heading2Char">
    <w:name w:val="Heading 2 Char"/>
    <w:basedOn w:val="DefaultParagraphFont"/>
    <w:link w:val="Heading2"/>
    <w:uiPriority w:val="9"/>
    <w:rsid w:val="000B6A0C"/>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0B6A0C"/>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0B6A0C"/>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0B6A0C"/>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0B6A0C"/>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0B6A0C"/>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0B6A0C"/>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0B6A0C"/>
    <w:rPr>
      <w:b/>
      <w:bCs/>
      <w:i/>
      <w:iCs/>
    </w:rPr>
  </w:style>
  <w:style w:type="paragraph" w:styleId="Caption">
    <w:name w:val="caption"/>
    <w:basedOn w:val="Normal"/>
    <w:next w:val="Normal"/>
    <w:uiPriority w:val="35"/>
    <w:semiHidden/>
    <w:unhideWhenUsed/>
    <w:qFormat/>
    <w:rsid w:val="000B6A0C"/>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0B6A0C"/>
    <w:pPr>
      <w:pBdr>
        <w:top w:val="single" w:sz="6" w:space="8" w:color="B6DF5E" w:themeColor="accent3"/>
        <w:bottom w:val="single" w:sz="6" w:space="8" w:color="B6DF5E" w:themeColor="accent3"/>
      </w:pBdr>
      <w:spacing w:after="400" w:line="240" w:lineRule="auto"/>
      <w:contextualSpacing/>
      <w:jc w:val="center"/>
    </w:pPr>
    <w:rPr>
      <w:rFonts w:asciiTheme="majorHAnsi" w:eastAsiaTheme="majorEastAsia" w:hAnsiTheme="majorHAnsi" w:cstheme="majorBidi"/>
      <w:caps/>
      <w:color w:val="212121" w:themeColor="text2"/>
      <w:spacing w:val="30"/>
      <w:sz w:val="72"/>
      <w:szCs w:val="72"/>
    </w:rPr>
  </w:style>
  <w:style w:type="character" w:customStyle="1" w:styleId="TitleChar">
    <w:name w:val="Title Char"/>
    <w:basedOn w:val="DefaultParagraphFont"/>
    <w:link w:val="Title"/>
    <w:uiPriority w:val="10"/>
    <w:rsid w:val="000B6A0C"/>
    <w:rPr>
      <w:rFonts w:asciiTheme="majorHAnsi" w:eastAsiaTheme="majorEastAsia" w:hAnsiTheme="majorHAnsi" w:cstheme="majorBidi"/>
      <w:caps/>
      <w:color w:val="212121" w:themeColor="text2"/>
      <w:spacing w:val="30"/>
      <w:sz w:val="72"/>
      <w:szCs w:val="72"/>
    </w:rPr>
  </w:style>
  <w:style w:type="paragraph" w:styleId="Subtitle">
    <w:name w:val="Subtitle"/>
    <w:basedOn w:val="Normal"/>
    <w:next w:val="Normal"/>
    <w:link w:val="SubtitleChar"/>
    <w:uiPriority w:val="11"/>
    <w:qFormat/>
    <w:rsid w:val="000B6A0C"/>
    <w:pPr>
      <w:numPr>
        <w:ilvl w:val="1"/>
      </w:numPr>
      <w:jc w:val="center"/>
    </w:pPr>
    <w:rPr>
      <w:color w:val="212121" w:themeColor="text2"/>
      <w:sz w:val="28"/>
      <w:szCs w:val="28"/>
    </w:rPr>
  </w:style>
  <w:style w:type="character" w:customStyle="1" w:styleId="SubtitleChar">
    <w:name w:val="Subtitle Char"/>
    <w:basedOn w:val="DefaultParagraphFont"/>
    <w:link w:val="Subtitle"/>
    <w:uiPriority w:val="11"/>
    <w:rsid w:val="000B6A0C"/>
    <w:rPr>
      <w:color w:val="212121" w:themeColor="text2"/>
      <w:sz w:val="28"/>
      <w:szCs w:val="28"/>
    </w:rPr>
  </w:style>
  <w:style w:type="character" w:styleId="Strong">
    <w:name w:val="Strong"/>
    <w:basedOn w:val="DefaultParagraphFont"/>
    <w:uiPriority w:val="22"/>
    <w:qFormat/>
    <w:rsid w:val="000B6A0C"/>
    <w:rPr>
      <w:b/>
      <w:bCs/>
    </w:rPr>
  </w:style>
  <w:style w:type="character" w:styleId="Emphasis">
    <w:name w:val="Emphasis"/>
    <w:basedOn w:val="DefaultParagraphFont"/>
    <w:uiPriority w:val="20"/>
    <w:qFormat/>
    <w:rsid w:val="000B6A0C"/>
    <w:rPr>
      <w:i/>
      <w:iCs/>
      <w:color w:val="000000" w:themeColor="text1"/>
    </w:rPr>
  </w:style>
  <w:style w:type="paragraph" w:styleId="NoSpacing">
    <w:name w:val="No Spacing"/>
    <w:uiPriority w:val="1"/>
    <w:qFormat/>
    <w:rsid w:val="000B6A0C"/>
    <w:pPr>
      <w:spacing w:after="0" w:line="240" w:lineRule="auto"/>
    </w:pPr>
  </w:style>
  <w:style w:type="paragraph" w:styleId="Quote">
    <w:name w:val="Quote"/>
    <w:basedOn w:val="Normal"/>
    <w:next w:val="Normal"/>
    <w:link w:val="QuoteChar"/>
    <w:uiPriority w:val="29"/>
    <w:qFormat/>
    <w:rsid w:val="000B6A0C"/>
    <w:pPr>
      <w:spacing w:before="160"/>
      <w:ind w:left="720" w:right="720"/>
      <w:jc w:val="center"/>
    </w:pPr>
    <w:rPr>
      <w:i/>
      <w:iCs/>
      <w:color w:val="92C527" w:themeColor="accent3" w:themeShade="BF"/>
      <w:sz w:val="24"/>
      <w:szCs w:val="24"/>
    </w:rPr>
  </w:style>
  <w:style w:type="character" w:customStyle="1" w:styleId="QuoteChar">
    <w:name w:val="Quote Char"/>
    <w:basedOn w:val="DefaultParagraphFont"/>
    <w:link w:val="Quote"/>
    <w:uiPriority w:val="29"/>
    <w:rsid w:val="000B6A0C"/>
    <w:rPr>
      <w:i/>
      <w:iCs/>
      <w:color w:val="92C527" w:themeColor="accent3" w:themeShade="BF"/>
      <w:sz w:val="24"/>
      <w:szCs w:val="24"/>
    </w:rPr>
  </w:style>
  <w:style w:type="paragraph" w:styleId="IntenseQuote">
    <w:name w:val="Intense Quote"/>
    <w:basedOn w:val="Normal"/>
    <w:next w:val="Normal"/>
    <w:link w:val="IntenseQuoteChar"/>
    <w:uiPriority w:val="30"/>
    <w:qFormat/>
    <w:rsid w:val="000B6A0C"/>
    <w:pPr>
      <w:spacing w:before="160" w:line="276" w:lineRule="auto"/>
      <w:ind w:left="936" w:right="936"/>
      <w:jc w:val="center"/>
    </w:pPr>
    <w:rPr>
      <w:rFonts w:asciiTheme="majorHAnsi" w:eastAsiaTheme="majorEastAsia" w:hAnsiTheme="majorHAnsi" w:cstheme="majorBidi"/>
      <w:caps/>
      <w:color w:val="00948B" w:themeColor="accent1" w:themeShade="BF"/>
      <w:sz w:val="28"/>
      <w:szCs w:val="28"/>
    </w:rPr>
  </w:style>
  <w:style w:type="character" w:customStyle="1" w:styleId="IntenseQuoteChar">
    <w:name w:val="Intense Quote Char"/>
    <w:basedOn w:val="DefaultParagraphFont"/>
    <w:link w:val="IntenseQuote"/>
    <w:uiPriority w:val="30"/>
    <w:rsid w:val="000B6A0C"/>
    <w:rPr>
      <w:rFonts w:asciiTheme="majorHAnsi" w:eastAsiaTheme="majorEastAsia" w:hAnsiTheme="majorHAnsi" w:cstheme="majorBidi"/>
      <w:caps/>
      <w:color w:val="00948B" w:themeColor="accent1" w:themeShade="BF"/>
      <w:sz w:val="28"/>
      <w:szCs w:val="28"/>
    </w:rPr>
  </w:style>
  <w:style w:type="character" w:styleId="SubtleEmphasis">
    <w:name w:val="Subtle Emphasis"/>
    <w:basedOn w:val="DefaultParagraphFont"/>
    <w:uiPriority w:val="19"/>
    <w:qFormat/>
    <w:rsid w:val="000B6A0C"/>
    <w:rPr>
      <w:i/>
      <w:iCs/>
      <w:color w:val="595959" w:themeColor="text1" w:themeTint="A6"/>
    </w:rPr>
  </w:style>
  <w:style w:type="character" w:styleId="IntenseEmphasis">
    <w:name w:val="Intense Emphasis"/>
    <w:basedOn w:val="DefaultParagraphFont"/>
    <w:uiPriority w:val="21"/>
    <w:qFormat/>
    <w:rsid w:val="000B6A0C"/>
    <w:rPr>
      <w:b/>
      <w:bCs/>
      <w:i/>
      <w:iCs/>
      <w:color w:val="auto"/>
    </w:rPr>
  </w:style>
  <w:style w:type="character" w:styleId="SubtleReference">
    <w:name w:val="Subtle Reference"/>
    <w:basedOn w:val="DefaultParagraphFont"/>
    <w:uiPriority w:val="31"/>
    <w:qFormat/>
    <w:rsid w:val="000B6A0C"/>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B6A0C"/>
    <w:rPr>
      <w:b/>
      <w:bCs/>
      <w:caps w:val="0"/>
      <w:smallCaps/>
      <w:color w:val="auto"/>
      <w:spacing w:val="0"/>
      <w:u w:val="single"/>
    </w:rPr>
  </w:style>
  <w:style w:type="character" w:styleId="BookTitle">
    <w:name w:val="Book Title"/>
    <w:basedOn w:val="DefaultParagraphFont"/>
    <w:uiPriority w:val="33"/>
    <w:qFormat/>
    <w:rsid w:val="000B6A0C"/>
    <w:rPr>
      <w:b/>
      <w:bCs/>
      <w:caps w:val="0"/>
      <w:smallCaps/>
      <w:spacing w:val="0"/>
    </w:rPr>
  </w:style>
  <w:style w:type="paragraph" w:styleId="TOCHeading">
    <w:name w:val="TOC Heading"/>
    <w:basedOn w:val="Heading1"/>
    <w:next w:val="Normal"/>
    <w:uiPriority w:val="39"/>
    <w:semiHidden/>
    <w:unhideWhenUsed/>
    <w:qFormat/>
    <w:rsid w:val="000B6A0C"/>
    <w:pPr>
      <w:outlineLvl w:val="9"/>
    </w:pPr>
  </w:style>
  <w:style w:type="paragraph" w:styleId="Header">
    <w:name w:val="header"/>
    <w:basedOn w:val="Normal"/>
    <w:link w:val="HeaderChar"/>
    <w:uiPriority w:val="99"/>
    <w:unhideWhenUsed/>
    <w:rsid w:val="00812FA5"/>
    <w:pPr>
      <w:tabs>
        <w:tab w:val="center" w:pos="4819"/>
        <w:tab w:val="right" w:pos="9638"/>
      </w:tabs>
      <w:spacing w:after="0" w:line="240" w:lineRule="auto"/>
    </w:pPr>
  </w:style>
  <w:style w:type="character" w:customStyle="1" w:styleId="HeaderChar">
    <w:name w:val="Header Char"/>
    <w:basedOn w:val="DefaultParagraphFont"/>
    <w:link w:val="Header"/>
    <w:uiPriority w:val="99"/>
    <w:rsid w:val="00812FA5"/>
  </w:style>
  <w:style w:type="paragraph" w:styleId="Footer">
    <w:name w:val="footer"/>
    <w:basedOn w:val="Normal"/>
    <w:link w:val="FooterChar"/>
    <w:uiPriority w:val="99"/>
    <w:unhideWhenUsed/>
    <w:rsid w:val="00812FA5"/>
    <w:pPr>
      <w:tabs>
        <w:tab w:val="center" w:pos="4819"/>
        <w:tab w:val="right" w:pos="9638"/>
      </w:tabs>
      <w:spacing w:after="0" w:line="240" w:lineRule="auto"/>
    </w:pPr>
  </w:style>
  <w:style w:type="character" w:customStyle="1" w:styleId="FooterChar">
    <w:name w:val="Footer Char"/>
    <w:basedOn w:val="DefaultParagraphFont"/>
    <w:link w:val="Footer"/>
    <w:uiPriority w:val="99"/>
    <w:rsid w:val="00812FA5"/>
  </w:style>
  <w:style w:type="paragraph" w:styleId="NormalWeb">
    <w:name w:val="Normal (Web)"/>
    <w:basedOn w:val="Normal"/>
    <w:uiPriority w:val="99"/>
    <w:semiHidden/>
    <w:unhideWhenUsed/>
    <w:rsid w:val="00D111FF"/>
    <w:pPr>
      <w:spacing w:before="100" w:beforeAutospacing="1" w:after="100" w:afterAutospacing="1" w:line="240" w:lineRule="auto"/>
    </w:pPr>
    <w:rPr>
      <w:rFonts w:ascii="Times New Roman" w:hAnsi="Times New Roman" w:cs="Times New Roman"/>
      <w:sz w:val="24"/>
      <w:szCs w:val="24"/>
      <w:lang w:eastAsia="lt-LT"/>
    </w:rPr>
  </w:style>
  <w:style w:type="paragraph" w:styleId="ListParagraph">
    <w:name w:val="List Paragraph"/>
    <w:basedOn w:val="Normal"/>
    <w:uiPriority w:val="34"/>
    <w:qFormat/>
    <w:rsid w:val="00BB4245"/>
    <w:pPr>
      <w:ind w:left="720"/>
      <w:contextualSpacing/>
    </w:pPr>
  </w:style>
  <w:style w:type="paragraph" w:styleId="BalloonText">
    <w:name w:val="Balloon Text"/>
    <w:basedOn w:val="Normal"/>
    <w:link w:val="BalloonTextChar"/>
    <w:uiPriority w:val="99"/>
    <w:semiHidden/>
    <w:unhideWhenUsed/>
    <w:rsid w:val="00B010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0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0663922">
      <w:bodyDiv w:val="1"/>
      <w:marLeft w:val="0"/>
      <w:marRight w:val="0"/>
      <w:marTop w:val="0"/>
      <w:marBottom w:val="0"/>
      <w:divBdr>
        <w:top w:val="none" w:sz="0" w:space="0" w:color="auto"/>
        <w:left w:val="none" w:sz="0" w:space="0" w:color="auto"/>
        <w:bottom w:val="none" w:sz="0" w:space="0" w:color="auto"/>
        <w:right w:val="none" w:sz="0" w:space="0" w:color="auto"/>
      </w:divBdr>
    </w:div>
    <w:div w:id="1046180242">
      <w:bodyDiv w:val="1"/>
      <w:marLeft w:val="0"/>
      <w:marRight w:val="0"/>
      <w:marTop w:val="0"/>
      <w:marBottom w:val="0"/>
      <w:divBdr>
        <w:top w:val="none" w:sz="0" w:space="0" w:color="auto"/>
        <w:left w:val="none" w:sz="0" w:space="0" w:color="auto"/>
        <w:bottom w:val="none" w:sz="0" w:space="0" w:color="auto"/>
        <w:right w:val="none" w:sz="0" w:space="0" w:color="auto"/>
      </w:divBdr>
    </w:div>
    <w:div w:id="1249777171">
      <w:bodyDiv w:val="1"/>
      <w:marLeft w:val="0"/>
      <w:marRight w:val="0"/>
      <w:marTop w:val="0"/>
      <w:marBottom w:val="0"/>
      <w:divBdr>
        <w:top w:val="none" w:sz="0" w:space="0" w:color="auto"/>
        <w:left w:val="none" w:sz="0" w:space="0" w:color="auto"/>
        <w:bottom w:val="none" w:sz="0" w:space="0" w:color="auto"/>
        <w:right w:val="none" w:sz="0" w:space="0" w:color="auto"/>
      </w:divBdr>
    </w:div>
    <w:div w:id="1650556522">
      <w:bodyDiv w:val="1"/>
      <w:marLeft w:val="0"/>
      <w:marRight w:val="0"/>
      <w:marTop w:val="0"/>
      <w:marBottom w:val="0"/>
      <w:divBdr>
        <w:top w:val="none" w:sz="0" w:space="0" w:color="auto"/>
        <w:left w:val="none" w:sz="0" w:space="0" w:color="auto"/>
        <w:bottom w:val="none" w:sz="0" w:space="0" w:color="auto"/>
        <w:right w:val="none" w:sz="0" w:space="0" w:color="auto"/>
      </w:divBdr>
    </w:div>
    <w:div w:id="206394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Citatos">
  <a:themeElements>
    <a:clrScheme name="Citatos">
      <a:dk1>
        <a:sysClr val="windowText" lastClr="000000"/>
      </a:dk1>
      <a:lt1>
        <a:sysClr val="window" lastClr="FFFFFF"/>
      </a:lt1>
      <a:dk2>
        <a:srgbClr val="212121"/>
      </a:dk2>
      <a:lt2>
        <a:srgbClr val="636363"/>
      </a:lt2>
      <a:accent1>
        <a:srgbClr val="00C6BB"/>
      </a:accent1>
      <a:accent2>
        <a:srgbClr val="6FEBA0"/>
      </a:accent2>
      <a:accent3>
        <a:srgbClr val="B6DF5E"/>
      </a:accent3>
      <a:accent4>
        <a:srgbClr val="EFB251"/>
      </a:accent4>
      <a:accent5>
        <a:srgbClr val="EF755F"/>
      </a:accent5>
      <a:accent6>
        <a:srgbClr val="ED515C"/>
      </a:accent6>
      <a:hlink>
        <a:srgbClr val="8F8F8F"/>
      </a:hlink>
      <a:folHlink>
        <a:srgbClr val="A5A5A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tatos">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sssssss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C8120E-0F1E-4B8E-B4D9-43D4AC84D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22</Words>
  <Characters>14</Characters>
  <Application>Microsoft Office Word</Application>
  <DocSecurity>0</DocSecurity>
  <Lines>1</Lines>
  <Paragraphs>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ssssssss</vt:lpstr>
      <vt:lpstr>ssssssss</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ssssssss</dc:title>
  <dc:subject>ssssssssss</dc:subject>
  <dc:creator>Gerda Kraučiūnė</dc:creator>
  <cp:keywords/>
  <dc:description/>
  <cp:lastModifiedBy>user</cp:lastModifiedBy>
  <cp:revision>5</cp:revision>
  <cp:lastPrinted>2018-04-11T11:35:00Z</cp:lastPrinted>
  <dcterms:created xsi:type="dcterms:W3CDTF">2018-04-12T07:19:00Z</dcterms:created>
  <dcterms:modified xsi:type="dcterms:W3CDTF">2018-04-12T07:58:00Z</dcterms:modified>
</cp:coreProperties>
</file>